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B76EB" w14:textId="3E0423AF" w:rsidR="00B34986" w:rsidRPr="00C84F38" w:rsidRDefault="00B34986" w:rsidP="00B3498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24124269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#100</w:t>
      </w:r>
      <w:r>
        <w:rPr>
          <w:bCs/>
          <w:noProof w:val="0"/>
          <w:sz w:val="24"/>
          <w:szCs w:val="24"/>
        </w:rPr>
        <w:tab/>
      </w:r>
      <w:r w:rsidRPr="00B21C2C">
        <w:rPr>
          <w:bCs/>
          <w:noProof w:val="0"/>
          <w:sz w:val="24"/>
          <w:szCs w:val="24"/>
        </w:rPr>
        <w:t>R1-</w:t>
      </w:r>
      <w:r>
        <w:rPr>
          <w:bCs/>
          <w:noProof w:val="0"/>
          <w:sz w:val="24"/>
          <w:szCs w:val="24"/>
        </w:rPr>
        <w:t>2001</w:t>
      </w:r>
      <w:r w:rsidR="00866EBF">
        <w:rPr>
          <w:bCs/>
          <w:noProof w:val="0"/>
          <w:sz w:val="24"/>
          <w:szCs w:val="24"/>
        </w:rPr>
        <w:t>35</w:t>
      </w:r>
      <w:r w:rsidR="004859DE">
        <w:rPr>
          <w:bCs/>
          <w:noProof w:val="0"/>
          <w:sz w:val="24"/>
          <w:szCs w:val="24"/>
        </w:rPr>
        <w:t>1</w:t>
      </w:r>
    </w:p>
    <w:p w14:paraId="420997A0" w14:textId="259AF0BA" w:rsidR="00741DA7" w:rsidRPr="008E6434" w:rsidRDefault="00B34986" w:rsidP="00741DA7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e-meeting, 18</w:t>
      </w:r>
      <w:r w:rsidRPr="00BA1872">
        <w:rPr>
          <w:bCs/>
          <w:noProof w:val="0"/>
          <w:sz w:val="24"/>
          <w:szCs w:val="24"/>
          <w:vertAlign w:val="superscript"/>
        </w:rPr>
        <w:t>t</w:t>
      </w:r>
      <w:r>
        <w:rPr>
          <w:bCs/>
          <w:noProof w:val="0"/>
          <w:sz w:val="24"/>
          <w:szCs w:val="24"/>
          <w:vertAlign w:val="superscript"/>
        </w:rPr>
        <w:t>h</w:t>
      </w:r>
      <w:r>
        <w:rPr>
          <w:bCs/>
          <w:noProof w:val="0"/>
          <w:sz w:val="24"/>
          <w:szCs w:val="24"/>
        </w:rPr>
        <w:t xml:space="preserve"> February – 6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March,</w:t>
      </w:r>
      <w:proofErr w:type="gramEnd"/>
      <w:r>
        <w:rPr>
          <w:bCs/>
          <w:noProof w:val="0"/>
          <w:sz w:val="24"/>
          <w:szCs w:val="24"/>
        </w:rPr>
        <w:t xml:space="preserve"> 2020</w:t>
      </w:r>
    </w:p>
    <w:bookmarkEnd w:id="0"/>
    <w:p w14:paraId="0BC928D3" w14:textId="77777777" w:rsidR="008E6434" w:rsidRPr="008E6434" w:rsidRDefault="008E6434" w:rsidP="00CA26CE">
      <w:pPr>
        <w:pStyle w:val="Header"/>
        <w:rPr>
          <w:bCs/>
          <w:noProof w:val="0"/>
          <w:sz w:val="24"/>
          <w:lang w:eastAsia="ja-JP"/>
        </w:rPr>
      </w:pPr>
    </w:p>
    <w:p w14:paraId="3F2FD3AF" w14:textId="740B9A5B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A1872">
        <w:rPr>
          <w:rFonts w:cs="Arial"/>
          <w:b/>
          <w:bCs/>
          <w:sz w:val="24"/>
          <w:szCs w:val="24"/>
        </w:rPr>
        <w:t>2</w:t>
      </w:r>
      <w:r w:rsidR="001068ED">
        <w:rPr>
          <w:rFonts w:cs="Arial"/>
          <w:b/>
          <w:bCs/>
          <w:sz w:val="24"/>
          <w:szCs w:val="24"/>
        </w:rPr>
        <w:t>.1</w:t>
      </w:r>
      <w:r w:rsidR="00B34986">
        <w:rPr>
          <w:rFonts w:cs="Arial"/>
          <w:b/>
          <w:bCs/>
          <w:sz w:val="24"/>
          <w:szCs w:val="24"/>
        </w:rPr>
        <w:t>0</w:t>
      </w:r>
      <w:r w:rsidR="001068ED">
        <w:rPr>
          <w:rFonts w:cs="Arial"/>
          <w:b/>
          <w:bCs/>
          <w:sz w:val="24"/>
          <w:szCs w:val="24"/>
        </w:rPr>
        <w:t>.</w:t>
      </w:r>
      <w:r w:rsidR="00FB537E">
        <w:rPr>
          <w:rFonts w:cs="Arial"/>
          <w:b/>
          <w:bCs/>
          <w:sz w:val="24"/>
          <w:szCs w:val="24"/>
        </w:rPr>
        <w:t>4</w:t>
      </w:r>
    </w:p>
    <w:p w14:paraId="28D8C0C9" w14:textId="77777777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1E689B30" w14:textId="22C98413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866EBF">
        <w:rPr>
          <w:rFonts w:ascii="Arial" w:hAnsi="Arial" w:cs="Arial"/>
          <w:b/>
          <w:bCs/>
          <w:sz w:val="24"/>
        </w:rPr>
        <w:t>Out</w:t>
      </w:r>
      <w:r w:rsidR="00866EBF" w:rsidRPr="00866EBF">
        <w:rPr>
          <w:rFonts w:ascii="Arial" w:hAnsi="Arial" w:cs="Arial"/>
          <w:b/>
          <w:bCs/>
          <w:sz w:val="24"/>
        </w:rPr>
        <w:t>come of email thread</w:t>
      </w:r>
      <w:r w:rsidR="00866EBF">
        <w:rPr>
          <w:rFonts w:ascii="Arial" w:hAnsi="Arial" w:cs="Arial"/>
          <w:b/>
          <w:bCs/>
          <w:sz w:val="24"/>
        </w:rPr>
        <w:br/>
      </w:r>
      <w:r w:rsidR="00866EBF" w:rsidRPr="00866EBF">
        <w:rPr>
          <w:rFonts w:ascii="Arial" w:hAnsi="Arial" w:cs="Arial"/>
          <w:b/>
          <w:bCs/>
          <w:sz w:val="24"/>
        </w:rPr>
        <w:t>[100e-NR-LTE_NR_DC_CA_enh-X-CC-A-CSI-RS-0</w:t>
      </w:r>
      <w:r w:rsidR="004859DE">
        <w:rPr>
          <w:rFonts w:ascii="Arial" w:hAnsi="Arial" w:cs="Arial"/>
          <w:b/>
          <w:bCs/>
          <w:sz w:val="24"/>
        </w:rPr>
        <w:t>2</w:t>
      </w:r>
      <w:r w:rsidR="00866EBF" w:rsidRPr="00866EBF">
        <w:rPr>
          <w:rFonts w:ascii="Arial" w:hAnsi="Arial" w:cs="Arial"/>
          <w:b/>
          <w:bCs/>
          <w:sz w:val="24"/>
        </w:rPr>
        <w:t>]</w:t>
      </w:r>
    </w:p>
    <w:p w14:paraId="2E1654CF" w14:textId="505738E3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1068ED">
        <w:rPr>
          <w:rFonts w:ascii="Arial" w:hAnsi="Arial" w:cs="Arial"/>
          <w:b/>
          <w:bCs/>
          <w:sz w:val="24"/>
          <w:szCs w:val="24"/>
        </w:rPr>
        <w:t>D</w:t>
      </w:r>
      <w:r w:rsidR="00866EBF">
        <w:rPr>
          <w:rFonts w:ascii="Arial" w:hAnsi="Arial" w:cs="Arial"/>
          <w:b/>
          <w:bCs/>
          <w:sz w:val="24"/>
          <w:szCs w:val="24"/>
        </w:rPr>
        <w:t>ecision</w:t>
      </w:r>
    </w:p>
    <w:p w14:paraId="24BDEBEE" w14:textId="59ED8713" w:rsidR="00866EBF" w:rsidRPr="00ED1327" w:rsidRDefault="00866EBF" w:rsidP="00866EBF">
      <w:pPr>
        <w:pStyle w:val="Heading1"/>
      </w:pPr>
      <w:r>
        <w:t>Summary</w:t>
      </w:r>
    </w:p>
    <w:p w14:paraId="68B8DB23" w14:textId="77777777" w:rsidR="00866EBF" w:rsidRDefault="00866EBF" w:rsidP="16512788">
      <w:r>
        <w:t>This document records the outcome of the RAN1#100e email discussion thread</w:t>
      </w:r>
    </w:p>
    <w:p w14:paraId="6C4D365F" w14:textId="77777777" w:rsidR="004859DE" w:rsidRDefault="004859DE" w:rsidP="16512788">
      <w:r w:rsidRPr="004859DE">
        <w:t>[100e-NR-LTE_NR_DC_CA_enh-X-CC-A-CSI-RS-02] E-mail discussion/approval regarding issue #1/2/3 in R1-2001146 by 2/28; if there is a spec impact, followed by endorsing the corresponding TP by 3/3 – Karri (Nokia)</w:t>
      </w:r>
    </w:p>
    <w:p w14:paraId="5B922FAB" w14:textId="3D04616D" w:rsidR="00866EBF" w:rsidRDefault="00866EBF" w:rsidP="16512788">
      <w:r>
        <w:t>The issue #</w:t>
      </w:r>
      <w:r w:rsidR="004859DE">
        <w:t>1#2#3</w:t>
      </w:r>
      <w:r>
        <w:t xml:space="preserve"> of R1-2001146 the email discussion was set out to resolve was the following: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418"/>
        <w:gridCol w:w="5106"/>
        <w:gridCol w:w="4394"/>
      </w:tblGrid>
      <w:tr w:rsidR="00866EBF" w14:paraId="71D067DB" w14:textId="77777777" w:rsidTr="004859DE">
        <w:tc>
          <w:tcPr>
            <w:tcW w:w="418" w:type="dxa"/>
          </w:tcPr>
          <w:p w14:paraId="36BD9E11" w14:textId="77777777" w:rsidR="00866EBF" w:rsidRPr="00F03E7C" w:rsidRDefault="00866EBF" w:rsidP="00381805">
            <w:pPr>
              <w:rPr>
                <w:b/>
                <w:bCs/>
              </w:rPr>
            </w:pPr>
            <w:r w:rsidRPr="00F03E7C">
              <w:rPr>
                <w:b/>
                <w:bCs/>
              </w:rPr>
              <w:t>#</w:t>
            </w:r>
          </w:p>
        </w:tc>
        <w:tc>
          <w:tcPr>
            <w:tcW w:w="5106" w:type="dxa"/>
          </w:tcPr>
          <w:p w14:paraId="2365CEDD" w14:textId="77777777" w:rsidR="00866EBF" w:rsidRPr="00F03E7C" w:rsidRDefault="00866EBF" w:rsidP="00381805">
            <w:pPr>
              <w:rPr>
                <w:b/>
                <w:bCs/>
              </w:rPr>
            </w:pPr>
            <w:r w:rsidRPr="00F03E7C">
              <w:rPr>
                <w:b/>
                <w:bCs/>
              </w:rPr>
              <w:t>Issue</w:t>
            </w:r>
          </w:p>
        </w:tc>
        <w:tc>
          <w:tcPr>
            <w:tcW w:w="4394" w:type="dxa"/>
          </w:tcPr>
          <w:p w14:paraId="13BDC237" w14:textId="77777777" w:rsidR="00866EBF" w:rsidRPr="003027FD" w:rsidRDefault="00866EBF" w:rsidP="00381805">
            <w:pPr>
              <w:rPr>
                <w:b/>
                <w:bCs/>
              </w:rPr>
            </w:pPr>
            <w:r>
              <w:rPr>
                <w:b/>
                <w:bCs/>
              </w:rPr>
              <w:t>Feature lead view</w:t>
            </w:r>
          </w:p>
        </w:tc>
      </w:tr>
      <w:tr w:rsidR="004859DE" w14:paraId="6ECA15A6" w14:textId="77777777" w:rsidTr="004859DE">
        <w:tc>
          <w:tcPr>
            <w:tcW w:w="418" w:type="dxa"/>
          </w:tcPr>
          <w:p w14:paraId="6AF4940E" w14:textId="77777777" w:rsidR="004859DE" w:rsidRDefault="004859DE" w:rsidP="00381805">
            <w:r>
              <w:t>1</w:t>
            </w:r>
          </w:p>
        </w:tc>
        <w:tc>
          <w:tcPr>
            <w:tcW w:w="5106" w:type="dxa"/>
          </w:tcPr>
          <w:p w14:paraId="43E0CAB5" w14:textId="79F0BE25" w:rsidR="004859DE" w:rsidRDefault="004859DE" w:rsidP="00381805">
            <w:r>
              <w:rPr>
                <w:lang w:eastAsia="zh-CN"/>
              </w:rPr>
              <w:t xml:space="preserve">According to the current specification, the threshold is defined as </w:t>
            </w:r>
            <w:proofErr w:type="spellStart"/>
            <w:r w:rsidRPr="003E130C">
              <w:rPr>
                <w:i/>
                <w:lang w:eastAsia="zh-CN"/>
              </w:rPr>
              <w:t>beamSwitchTiming</w:t>
            </w:r>
            <w:proofErr w:type="spellEnd"/>
            <w:r w:rsidRPr="003E130C">
              <w:rPr>
                <w:i/>
                <w:lang w:eastAsia="zh-CN"/>
              </w:rPr>
              <w:t xml:space="preserve"> + d</w:t>
            </w:r>
            <w:r w:rsidRPr="005E5D96">
              <w:rPr>
                <w:lang w:eastAsia="zh-CN"/>
              </w:rPr>
              <w:t xml:space="preserve"> in </w:t>
            </w:r>
            <w:r w:rsidRPr="00690246">
              <w:rPr>
                <w:b/>
                <w:lang w:eastAsia="zh-CN"/>
              </w:rPr>
              <w:t>PDCCH symbols</w:t>
            </w:r>
            <w:r>
              <w:rPr>
                <w:lang w:eastAsia="zh-CN"/>
              </w:rPr>
              <w:t>. In the case of cross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carrier CSI-RS triggering with mix numerologies, the aperiodic CSI-RS SCS is different from the PDCCH SCS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Consequently,</w:t>
            </w:r>
            <w:r>
              <w:rPr>
                <w:rFonts w:hint="eastAsia"/>
                <w:lang w:eastAsia="zh-CN"/>
              </w:rPr>
              <w:t xml:space="preserve"> it needs to be clarified that the threshold</w:t>
            </w:r>
            <w:r w:rsidRPr="003E130C">
              <w:rPr>
                <w:i/>
                <w:lang w:eastAsia="zh-CN"/>
              </w:rPr>
              <w:t xml:space="preserve"> </w:t>
            </w:r>
            <w:proofErr w:type="spellStart"/>
            <w:r w:rsidRPr="003E130C">
              <w:rPr>
                <w:i/>
                <w:lang w:eastAsia="zh-CN"/>
              </w:rPr>
              <w:t>beamSwitchTiming</w:t>
            </w:r>
            <w:proofErr w:type="spellEnd"/>
            <w:r>
              <w:rPr>
                <w:rFonts w:hint="eastAsia"/>
                <w:lang w:eastAsia="zh-CN"/>
              </w:rPr>
              <w:t xml:space="preserve"> reported by UE is</w:t>
            </w:r>
            <w:r>
              <w:rPr>
                <w:lang w:eastAsia="zh-CN"/>
              </w:rPr>
              <w:t xml:space="preserve"> either</w:t>
            </w:r>
            <w:r>
              <w:rPr>
                <w:rFonts w:hint="eastAsia"/>
                <w:lang w:eastAsia="zh-CN"/>
              </w:rPr>
              <w:t xml:space="preserve"> based on PDCCH </w:t>
            </w:r>
            <w:proofErr w:type="gramStart"/>
            <w:r>
              <w:rPr>
                <w:rFonts w:hint="eastAsia"/>
                <w:lang w:eastAsia="zh-CN"/>
              </w:rPr>
              <w:t>symbols, or</w:t>
            </w:r>
            <w:proofErr w:type="gramEnd"/>
            <w:r>
              <w:rPr>
                <w:rFonts w:hint="eastAsia"/>
                <w:lang w:eastAsia="zh-CN"/>
              </w:rPr>
              <w:t xml:space="preserve"> based on CSI-RS symbols </w:t>
            </w:r>
            <w:r>
              <w:rPr>
                <w:lang w:eastAsia="zh-CN"/>
              </w:rPr>
              <w:t>and then</w:t>
            </w:r>
            <w:r>
              <w:rPr>
                <w:rFonts w:hint="eastAsia"/>
                <w:lang w:eastAsia="zh-CN"/>
              </w:rPr>
              <w:t xml:space="preserve"> converted to PDCCH symbols in calculation.</w:t>
            </w:r>
            <w:r>
              <w:rPr>
                <w:lang w:eastAsia="zh-CN"/>
              </w:rPr>
              <w:t xml:space="preserve"> [</w:t>
            </w:r>
            <w:r w:rsidRPr="00FB537E">
              <w:rPr>
                <w:szCs w:val="24"/>
              </w:rPr>
              <w:t>R1-2000348</w:t>
            </w:r>
            <w:r>
              <w:rPr>
                <w:lang w:eastAsia="zh-CN"/>
              </w:rPr>
              <w:t>]</w:t>
            </w:r>
          </w:p>
        </w:tc>
        <w:tc>
          <w:tcPr>
            <w:tcW w:w="4394" w:type="dxa"/>
          </w:tcPr>
          <w:p w14:paraId="21CD51B4" w14:textId="77777777" w:rsidR="004859DE" w:rsidRDefault="004859DE" w:rsidP="00381805">
            <w:r>
              <w:t xml:space="preserve">The issue seems to be a potentially confusing specification when duration in symbols on one carrier is added to the timing defined un </w:t>
            </w:r>
            <w:proofErr w:type="spellStart"/>
            <w:r>
              <w:t>symvols</w:t>
            </w:r>
            <w:proofErr w:type="spellEnd"/>
            <w:r>
              <w:t xml:space="preserve"> of another carrier. </w:t>
            </w:r>
          </w:p>
          <w:p w14:paraId="5CC438F6" w14:textId="77777777" w:rsidR="004859DE" w:rsidRDefault="004859DE" w:rsidP="00381805">
            <w:r>
              <w:rPr>
                <w:b/>
                <w:bCs/>
              </w:rPr>
              <w:t xml:space="preserve">Criticality: </w:t>
            </w:r>
            <w:r>
              <w:t>Spec not incorrect, but maybe considered confusing. Can be considered as spec text improvement.</w:t>
            </w:r>
          </w:p>
        </w:tc>
      </w:tr>
      <w:tr w:rsidR="004859DE" w14:paraId="6EFD2ED7" w14:textId="77777777" w:rsidTr="004859DE">
        <w:tc>
          <w:tcPr>
            <w:tcW w:w="418" w:type="dxa"/>
          </w:tcPr>
          <w:p w14:paraId="59AD6ACD" w14:textId="77777777" w:rsidR="004859DE" w:rsidRDefault="004859DE" w:rsidP="00381805">
            <w:r>
              <w:t>2</w:t>
            </w:r>
          </w:p>
        </w:tc>
        <w:tc>
          <w:tcPr>
            <w:tcW w:w="5106" w:type="dxa"/>
          </w:tcPr>
          <w:p w14:paraId="6CE73115" w14:textId="2AFD99E4" w:rsidR="004859DE" w:rsidRDefault="004859DE" w:rsidP="00381805">
            <w:pPr>
              <w:pStyle w:val="BodyText"/>
              <w:rPr>
                <w:lang w:eastAsia="zh-CN"/>
              </w:rPr>
            </w:pPr>
            <w:bookmarkStart w:id="1" w:name="_Hlk34339755"/>
            <w:r w:rsidRPr="003A10EF">
              <w:rPr>
                <w:lang w:eastAsia="zh-CN"/>
              </w:rPr>
              <w:t>T</w:t>
            </w:r>
            <w:r w:rsidRPr="003A10EF">
              <w:rPr>
                <w:rFonts w:hint="eastAsia"/>
                <w:lang w:eastAsia="zh-CN"/>
              </w:rPr>
              <w:t xml:space="preserve">he behaviour of CSI-RS triggering offset with value zero means PDCCH and aperiodic CSI-RS are in same slot. </w:t>
            </w:r>
            <w:r w:rsidRPr="003A10EF">
              <w:rPr>
                <w:lang w:eastAsia="zh-CN"/>
              </w:rPr>
              <w:t>H</w:t>
            </w:r>
            <w:r w:rsidRPr="003A10EF">
              <w:rPr>
                <w:rFonts w:hint="eastAsia"/>
                <w:lang w:eastAsia="zh-CN"/>
              </w:rPr>
              <w:t xml:space="preserve">owever, the interval of </w:t>
            </w:r>
            <w:proofErr w:type="spellStart"/>
            <w:r w:rsidRPr="00C6744C">
              <w:rPr>
                <w:i/>
                <w:lang w:val="en-AU"/>
              </w:rPr>
              <w:t>N</w:t>
            </w:r>
            <w:r>
              <w:rPr>
                <w:i/>
                <w:lang w:val="en-AU"/>
              </w:rPr>
              <w:t>csirs</w:t>
            </w:r>
            <w:proofErr w:type="spellEnd"/>
            <w:r w:rsidRPr="00C6744C">
              <w:rPr>
                <w:lang w:val="en-AU"/>
              </w:rPr>
              <w:t xml:space="preserve"> PDCCH symbols </w:t>
            </w:r>
            <w:r w:rsidRPr="003A10EF">
              <w:rPr>
                <w:rFonts w:hint="eastAsia"/>
                <w:lang w:val="en-AU" w:eastAsia="zh-CN"/>
              </w:rPr>
              <w:t xml:space="preserve">between </w:t>
            </w:r>
            <w:r w:rsidRPr="00C6744C">
              <w:rPr>
                <w:lang w:val="en-AU"/>
              </w:rPr>
              <w:t xml:space="preserve">PDCCH </w:t>
            </w:r>
            <w:r w:rsidRPr="003A10EF">
              <w:rPr>
                <w:rFonts w:hint="eastAsia"/>
                <w:lang w:val="en-AU" w:eastAsia="zh-CN"/>
              </w:rPr>
              <w:t>and</w:t>
            </w:r>
            <w:r>
              <w:rPr>
                <w:lang w:val="en-AU"/>
              </w:rPr>
              <w:t xml:space="preserve"> aperiodic CSI-RS</w:t>
            </w:r>
            <w:r w:rsidRPr="003A10EF">
              <w:rPr>
                <w:rFonts w:hint="eastAsia"/>
                <w:lang w:val="en-AU" w:eastAsia="zh-CN"/>
              </w:rPr>
              <w:t xml:space="preserve"> also needs to be met. </w:t>
            </w:r>
            <w:r w:rsidRPr="001F5825">
              <w:rPr>
                <w:lang w:val="en-AU"/>
              </w:rPr>
              <w:t xml:space="preserve">This </w:t>
            </w:r>
            <w:r w:rsidRPr="003A10EF">
              <w:rPr>
                <w:rFonts w:hint="eastAsia"/>
                <w:lang w:val="en-AU" w:eastAsia="zh-CN"/>
              </w:rPr>
              <w:t xml:space="preserve">will </w:t>
            </w:r>
            <w:r>
              <w:rPr>
                <w:lang w:val="en-AU"/>
              </w:rPr>
              <w:t>affect</w:t>
            </w:r>
            <w:r w:rsidRPr="001F5825">
              <w:rPr>
                <w:lang w:val="en-AU"/>
              </w:rPr>
              <w:t xml:space="preserve"> the flexibility of </w:t>
            </w:r>
            <w:r>
              <w:rPr>
                <w:rFonts w:hint="eastAsia"/>
                <w:lang w:eastAsia="zh-CN"/>
              </w:rPr>
              <w:t>aperiodic CSI-RS triggering with different numerology. T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us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rFonts w:hint="eastAsia"/>
                <w:lang w:eastAsia="zh-CN"/>
              </w:rPr>
              <w:t xml:space="preserve"> in</w:t>
            </w:r>
            <w:r w:rsidRPr="003E130C">
              <w:rPr>
                <w:rFonts w:hint="eastAsia"/>
                <w:lang w:eastAsia="zh-CN"/>
              </w:rPr>
              <w:t xml:space="preserve"> </w:t>
            </w:r>
            <w:r w:rsidRPr="00BE0FEA">
              <w:t>5.2.1.5.1</w:t>
            </w:r>
            <w:r>
              <w:t xml:space="preserve"> </w:t>
            </w:r>
            <w:r w:rsidRPr="001F5825">
              <w:rPr>
                <w:rFonts w:hint="eastAsia"/>
                <w:lang w:eastAsia="zh-CN"/>
              </w:rPr>
              <w:t xml:space="preserve">of </w:t>
            </w:r>
            <w:r w:rsidRPr="003E130C">
              <w:rPr>
                <w:rFonts w:hint="eastAsia"/>
                <w:lang w:eastAsia="zh-CN"/>
              </w:rPr>
              <w:t>TS 38.214</w:t>
            </w:r>
            <w:r>
              <w:rPr>
                <w:lang w:eastAsia="zh-CN"/>
              </w:rPr>
              <w:t xml:space="preserve"> should not be</w:t>
            </w:r>
            <w:r>
              <w:rPr>
                <w:rFonts w:hint="eastAsia"/>
                <w:lang w:eastAsia="zh-CN"/>
              </w:rPr>
              <w:t xml:space="preserve"> applied in 5.2.1.5.1a.</w:t>
            </w:r>
            <w:r>
              <w:rPr>
                <w:lang w:eastAsia="zh-CN"/>
              </w:rPr>
              <w:t xml:space="preserve"> [</w:t>
            </w:r>
            <w:r w:rsidRPr="00FB537E">
              <w:rPr>
                <w:szCs w:val="24"/>
              </w:rPr>
              <w:t>R1-2000348</w:t>
            </w:r>
            <w:r>
              <w:rPr>
                <w:lang w:eastAsia="zh-CN"/>
              </w:rPr>
              <w:t>]</w:t>
            </w:r>
            <w:bookmarkEnd w:id="1"/>
          </w:p>
        </w:tc>
        <w:tc>
          <w:tcPr>
            <w:tcW w:w="4394" w:type="dxa"/>
          </w:tcPr>
          <w:p w14:paraId="7C52E112" w14:textId="77777777" w:rsidR="004859DE" w:rsidRPr="00953159" w:rsidRDefault="004859DE" w:rsidP="00381805">
            <w:r>
              <w:t>The issue seems to be that a behaviour not applicable for cross-carrier A-CSI reporting, and thus not mentioned in the corresponding subclause, should be separately spelled out as not applicable</w:t>
            </w:r>
          </w:p>
          <w:p w14:paraId="129165DB" w14:textId="77777777" w:rsidR="004859DE" w:rsidRPr="00953159" w:rsidRDefault="004859DE" w:rsidP="00381805">
            <w:r>
              <w:rPr>
                <w:b/>
                <w:bCs/>
              </w:rPr>
              <w:t xml:space="preserve">Criticality: </w:t>
            </w:r>
            <w:r>
              <w:t>Need to establish if something is unclear, and if so, what is the correction to be applied</w:t>
            </w:r>
          </w:p>
        </w:tc>
      </w:tr>
      <w:tr w:rsidR="004859DE" w14:paraId="210C3B78" w14:textId="77777777" w:rsidTr="004859DE">
        <w:tc>
          <w:tcPr>
            <w:tcW w:w="418" w:type="dxa"/>
          </w:tcPr>
          <w:p w14:paraId="01FAD55C" w14:textId="77777777" w:rsidR="004859DE" w:rsidRPr="00BF14B2" w:rsidRDefault="004859DE" w:rsidP="00381805">
            <w:r>
              <w:t>3</w:t>
            </w:r>
          </w:p>
        </w:tc>
        <w:tc>
          <w:tcPr>
            <w:tcW w:w="5106" w:type="dxa"/>
          </w:tcPr>
          <w:p w14:paraId="0ED7E997" w14:textId="77777777" w:rsidR="004859DE" w:rsidRDefault="004859DE" w:rsidP="00381805">
            <w:r>
              <w:t>The clarification of default QCL assumption has two conditions, one is cross carrier aperiodic CSI-RS with triggering time offset smaller than the threshold, another is the A-CSI RS contains QCL-</w:t>
            </w:r>
            <w:proofErr w:type="spellStart"/>
            <w:r>
              <w:t>typeD</w:t>
            </w:r>
            <w:proofErr w:type="spellEnd"/>
            <w:r>
              <w:t xml:space="preserve"> information.</w:t>
            </w:r>
          </w:p>
          <w:p w14:paraId="0C28FE0F" w14:textId="74B0C633" w:rsidR="004859DE" w:rsidRDefault="004859DE" w:rsidP="00381805">
            <w:r>
              <w:t>In current specification 38.214, for the clarification of default QCL assumption, the condition of A-CSI RS contains QCL-</w:t>
            </w:r>
            <w:proofErr w:type="spellStart"/>
            <w:r>
              <w:t>typeD</w:t>
            </w:r>
            <w:proofErr w:type="spellEnd"/>
            <w:r>
              <w:t xml:space="preserve"> information is missed, the current specification is not aligned with the agreement. </w:t>
            </w:r>
            <w:r>
              <w:rPr>
                <w:lang w:eastAsia="zh-CN"/>
              </w:rPr>
              <w:t>[</w:t>
            </w:r>
            <w:r w:rsidRPr="00FB537E">
              <w:rPr>
                <w:szCs w:val="24"/>
              </w:rPr>
              <w:t>R1-20</w:t>
            </w:r>
            <w:r>
              <w:rPr>
                <w:szCs w:val="24"/>
              </w:rPr>
              <w:t>1033</w:t>
            </w:r>
            <w:r>
              <w:rPr>
                <w:lang w:eastAsia="zh-CN"/>
              </w:rPr>
              <w:t>]</w:t>
            </w:r>
          </w:p>
        </w:tc>
        <w:tc>
          <w:tcPr>
            <w:tcW w:w="4394" w:type="dxa"/>
          </w:tcPr>
          <w:p w14:paraId="1BA73269" w14:textId="77777777" w:rsidR="004859DE" w:rsidRDefault="004859DE" w:rsidP="00381805">
            <w:r>
              <w:t>The issue seems to be an incorrectly implemented RAN1 agreement.</w:t>
            </w:r>
          </w:p>
          <w:p w14:paraId="78459905" w14:textId="77777777" w:rsidR="004859DE" w:rsidRPr="00BF14B2" w:rsidRDefault="004859DE" w:rsidP="00381805">
            <w:r>
              <w:rPr>
                <w:b/>
                <w:bCs/>
              </w:rPr>
              <w:t xml:space="preserve">Criticality: </w:t>
            </w:r>
            <w:r>
              <w:t>Spec not according to RAN1 agreements, should be corrected</w:t>
            </w:r>
          </w:p>
        </w:tc>
      </w:tr>
    </w:tbl>
    <w:p w14:paraId="070F969B" w14:textId="7A8D01FD" w:rsidR="00866EBF" w:rsidRDefault="00866EBF" w:rsidP="16512788"/>
    <w:p w14:paraId="0E92343C" w14:textId="2974B102" w:rsidR="00866EBF" w:rsidRDefault="00866EBF" w:rsidP="16512788">
      <w:r>
        <w:t xml:space="preserve">Altogether </w:t>
      </w:r>
      <w:r w:rsidR="004859DE">
        <w:t xml:space="preserve">29 </w:t>
      </w:r>
      <w:r>
        <w:t>emails were sent on the email thread, reaching the following conclusion</w:t>
      </w:r>
      <w:r w:rsidR="00513A33">
        <w:t>s</w:t>
      </w:r>
      <w:r>
        <w:t>:</w:t>
      </w:r>
    </w:p>
    <w:p w14:paraId="1C5FFCDF" w14:textId="227DAE82" w:rsidR="00866EBF" w:rsidRDefault="00513A33" w:rsidP="16512788">
      <w:r>
        <w:br/>
      </w:r>
      <w:bookmarkStart w:id="2" w:name="_GoBack"/>
      <w:bookmarkEnd w:id="2"/>
    </w:p>
    <w:p w14:paraId="0513EE99" w14:textId="5E6B5098" w:rsidR="00866EBF" w:rsidRDefault="00127BB3" w:rsidP="00127BB3">
      <w:pPr>
        <w:pStyle w:val="Heading2"/>
      </w:pPr>
      <w:r>
        <w:lastRenderedPageBreak/>
        <w:t>Issue #1</w:t>
      </w:r>
    </w:p>
    <w:p w14:paraId="7FA54F44" w14:textId="2A26BE27" w:rsidR="00127BB3" w:rsidRDefault="00127BB3" w:rsidP="00127BB3">
      <w:pPr>
        <w:ind w:left="720"/>
      </w:pPr>
      <w:r>
        <w:rPr>
          <w:b/>
          <w:bCs/>
        </w:rPr>
        <w:t>Issue #1 (</w:t>
      </w:r>
      <w:hyperlink r:id="rId13" w:history="1">
        <w:r>
          <w:rPr>
            <w:rStyle w:val="Hyperlink"/>
          </w:rPr>
          <w:t>R1-2000348</w:t>
        </w:r>
      </w:hyperlink>
      <w:r>
        <w:rPr>
          <w:b/>
          <w:bCs/>
        </w:rPr>
        <w:t xml:space="preserve">): </w:t>
      </w:r>
      <w:r w:rsidRPr="00127BB3">
        <w:t xml:space="preserve">According to the current specification, the threshold is defined as </w:t>
      </w:r>
      <w:proofErr w:type="spellStart"/>
      <w:r w:rsidRPr="00127BB3">
        <w:t>beamSwitchTiming</w:t>
      </w:r>
      <w:proofErr w:type="spellEnd"/>
      <w:r w:rsidRPr="00127BB3">
        <w:t xml:space="preserve"> + d in PDCCH symbols. In the case of cross-carrier CSI-RS triggering with mix numerologies, the aperiodic CSI-RS SCS is different from the PDCCH SCS. Consequently, it needs to be clarified that the threshold </w:t>
      </w:r>
      <w:proofErr w:type="spellStart"/>
      <w:r w:rsidRPr="00127BB3">
        <w:t>beamSwitchTiming</w:t>
      </w:r>
      <w:proofErr w:type="spellEnd"/>
      <w:r w:rsidRPr="00127BB3">
        <w:t xml:space="preserve"> reported by UE is either based on PDCCH </w:t>
      </w:r>
      <w:proofErr w:type="gramStart"/>
      <w:r w:rsidRPr="00127BB3">
        <w:t>symbols, or</w:t>
      </w:r>
      <w:proofErr w:type="gramEnd"/>
      <w:r w:rsidRPr="00127BB3">
        <w:t xml:space="preserve"> based on CSI-RS symbols and then converted to PDCCH symbols in calculation. [R1-2000348]</w:t>
      </w:r>
    </w:p>
    <w:p w14:paraId="03DEEBDA" w14:textId="69B96641" w:rsidR="00127BB3" w:rsidRDefault="00127BB3" w:rsidP="00127BB3">
      <w:pPr>
        <w:ind w:left="720"/>
        <w:rPr>
          <w:b/>
          <w:bCs/>
          <w:lang w:eastAsia="zh-CN"/>
        </w:rPr>
      </w:pPr>
      <w:r>
        <w:rPr>
          <w:b/>
          <w:bCs/>
          <w:highlight w:val="green"/>
          <w:lang w:eastAsia="zh-CN"/>
        </w:rPr>
        <w:t>Agreements</w:t>
      </w:r>
      <w:r w:rsidRPr="00604DD3">
        <w:rPr>
          <w:b/>
          <w:bCs/>
          <w:highlight w:val="green"/>
          <w:lang w:eastAsia="zh-CN"/>
        </w:rPr>
        <w:t>:</w:t>
      </w:r>
    </w:p>
    <w:p w14:paraId="1A0ABF52" w14:textId="5278F81C" w:rsidR="00127BB3" w:rsidRPr="00604DD3" w:rsidRDefault="00127BB3" w:rsidP="00127BB3">
      <w:pPr>
        <w:numPr>
          <w:ilvl w:val="0"/>
          <w:numId w:val="24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Times New Roman"/>
          <w:lang w:eastAsia="zh-CN"/>
        </w:rPr>
      </w:pPr>
      <w:r w:rsidRPr="009A5642">
        <w:rPr>
          <w:rFonts w:eastAsia="Times New Roman"/>
          <w:highlight w:val="green"/>
          <w:lang w:eastAsia="zh-CN"/>
        </w:rPr>
        <w:t>Adopt the following TP</w:t>
      </w:r>
      <w:r w:rsidRPr="00604DD3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to TS38.214 subclause </w:t>
      </w:r>
      <w:r w:rsidRPr="00127BB3">
        <w:rPr>
          <w:rFonts w:eastAsia="Times New Roman"/>
          <w:lang w:eastAsia="zh-CN"/>
        </w:rPr>
        <w:t>5.2.1.5.1a</w:t>
      </w:r>
    </w:p>
    <w:p w14:paraId="295A7E50" w14:textId="77777777" w:rsidR="00127BB3" w:rsidRPr="00604DD3" w:rsidRDefault="00127BB3" w:rsidP="00127BB3">
      <w:pPr>
        <w:ind w:left="2160"/>
        <w:rPr>
          <w:rFonts w:eastAsia="Calibri"/>
          <w:lang w:eastAsia="zh-CN"/>
        </w:rPr>
      </w:pPr>
      <w:r w:rsidRPr="00604DD3">
        <w:rPr>
          <w:color w:val="1F497D"/>
          <w:lang w:eastAsia="zh-CN"/>
        </w:rPr>
        <w:t>replace the original text “</w:t>
      </w:r>
      <w:proofErr w:type="spellStart"/>
      <w:r w:rsidRPr="00604DD3">
        <w:rPr>
          <w:i/>
          <w:iCs/>
          <w:color w:val="1F497D"/>
          <w:lang w:eastAsia="zh-CN"/>
        </w:rPr>
        <w:t>beamSwitchTiming</w:t>
      </w:r>
      <w:proofErr w:type="spellEnd"/>
      <w:r w:rsidRPr="00604DD3">
        <w:rPr>
          <w:rStyle w:val="apple-converted-space"/>
          <w:color w:val="1F497D"/>
          <w:lang w:eastAsia="zh-CN"/>
        </w:rPr>
        <w:t> </w:t>
      </w:r>
      <w:r w:rsidRPr="00604DD3">
        <w:rPr>
          <w:color w:val="1F497D"/>
          <w:lang w:eastAsia="zh-CN"/>
        </w:rPr>
        <w:t>+</w:t>
      </w:r>
      <w:r w:rsidRPr="00604DD3">
        <w:rPr>
          <w:rStyle w:val="apple-converted-space"/>
          <w:color w:val="1F497D"/>
          <w:lang w:eastAsia="zh-CN"/>
        </w:rPr>
        <w:t> </w:t>
      </w:r>
      <w:r w:rsidRPr="00604DD3">
        <w:rPr>
          <w:i/>
          <w:iCs/>
          <w:color w:val="1F497D"/>
          <w:lang w:eastAsia="zh-CN"/>
        </w:rPr>
        <w:t>d</w:t>
      </w:r>
      <w:r w:rsidRPr="00604DD3">
        <w:rPr>
          <w:rStyle w:val="apple-converted-space"/>
          <w:color w:val="1F497D"/>
          <w:lang w:eastAsia="zh-CN"/>
        </w:rPr>
        <w:t> </w:t>
      </w:r>
      <w:r w:rsidRPr="00604DD3">
        <w:rPr>
          <w:color w:val="1F497D"/>
          <w:lang w:eastAsia="zh-CN"/>
        </w:rPr>
        <w:t>in PDCCH symbols”</w:t>
      </w:r>
    </w:p>
    <w:p w14:paraId="0FAC8E85" w14:textId="77777777" w:rsidR="00127BB3" w:rsidRPr="00604DD3" w:rsidRDefault="00127BB3" w:rsidP="00127BB3">
      <w:pPr>
        <w:ind w:left="2160"/>
        <w:rPr>
          <w:lang w:eastAsia="zh-CN"/>
        </w:rPr>
      </w:pPr>
      <w:r w:rsidRPr="00604DD3">
        <w:rPr>
          <w:color w:val="1F497D"/>
          <w:lang w:eastAsia="zh-CN"/>
        </w:rPr>
        <w:t>with “</w:t>
      </w:r>
      <w:proofErr w:type="spellStart"/>
      <w:r w:rsidRPr="00604DD3">
        <w:rPr>
          <w:i/>
          <w:iCs/>
          <w:color w:val="1F497D"/>
          <w:lang w:eastAsia="zh-CN"/>
        </w:rPr>
        <w:t>beamSwitchTiming</w:t>
      </w:r>
      <w:proofErr w:type="spellEnd"/>
      <w:r w:rsidRPr="00604DD3">
        <w:rPr>
          <w:rStyle w:val="apple-converted-space"/>
          <w:color w:val="1F497D"/>
          <w:lang w:eastAsia="zh-CN"/>
        </w:rPr>
        <w:t> </w:t>
      </w:r>
      <w:r w:rsidRPr="00604DD3">
        <w:rPr>
          <w:color w:val="1F497D"/>
          <w:lang w:eastAsia="zh-CN"/>
        </w:rPr>
        <w:t>+</w:t>
      </w:r>
      <w:r w:rsidRPr="00604DD3">
        <w:rPr>
          <w:rStyle w:val="apple-converted-space"/>
          <w:color w:val="1F497D"/>
          <w:lang w:eastAsia="zh-CN"/>
        </w:rPr>
        <w:t> </w:t>
      </w:r>
      <w:r w:rsidRPr="00604DD3">
        <w:rPr>
          <w:i/>
          <w:iCs/>
          <w:color w:val="1F497D"/>
          <w:lang w:eastAsia="zh-CN"/>
        </w:rPr>
        <w:t>d</w:t>
      </w:r>
      <w:r w:rsidRPr="00604DD3">
        <w:rPr>
          <w:rStyle w:val="apple-converted-space"/>
          <w:color w:val="1F497D"/>
          <w:lang w:eastAsia="zh-CN"/>
        </w:rPr>
        <w:t> </w:t>
      </w:r>
      <w:r w:rsidRPr="00604DD3">
        <w:rPr>
          <w:sz w:val="22"/>
          <w:szCs w:val="22"/>
        </w:rPr>
        <w:fldChar w:fldCharType="begin"/>
      </w:r>
      <w:r w:rsidRPr="00604DD3">
        <w:rPr>
          <w:sz w:val="22"/>
          <w:szCs w:val="22"/>
        </w:rPr>
        <w:instrText xml:space="preserve"> INCLUDEPICTURE  "cid:image001.png@01D5F20E.7DB8E1B0" \* MERGEFORMATINET </w:instrText>
      </w:r>
      <w:r w:rsidRPr="00604DD3">
        <w:rPr>
          <w:sz w:val="22"/>
          <w:szCs w:val="22"/>
        </w:rPr>
        <w:fldChar w:fldCharType="separate"/>
      </w:r>
      <w:r w:rsidR="00F50E90">
        <w:rPr>
          <w:lang w:eastAsia="zh-CN"/>
        </w:rPr>
        <w:fldChar w:fldCharType="begin"/>
      </w:r>
      <w:r w:rsidR="00F50E90">
        <w:rPr>
          <w:lang w:eastAsia="zh-CN"/>
        </w:rPr>
        <w:instrText xml:space="preserve"> </w:instrText>
      </w:r>
      <w:r w:rsidR="00F50E90">
        <w:rPr>
          <w:lang w:eastAsia="zh-CN"/>
        </w:rPr>
        <w:instrText>INCLUDEPICTURE  "cid:image001.png@01D5F20E.7DB8E1B0" \* MERGEFORMATINET</w:instrText>
      </w:r>
      <w:r w:rsidR="00F50E90">
        <w:rPr>
          <w:lang w:eastAsia="zh-CN"/>
        </w:rPr>
        <w:instrText xml:space="preserve"> </w:instrText>
      </w:r>
      <w:r w:rsidR="00F50E90">
        <w:rPr>
          <w:lang w:eastAsia="zh-CN"/>
        </w:rPr>
        <w:fldChar w:fldCharType="separate"/>
      </w:r>
      <w:r w:rsidR="00513A33">
        <w:rPr>
          <w:lang w:eastAsia="zh-CN"/>
        </w:rPr>
        <w:pict w14:anchorId="4B2FB0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15.55pt">
            <v:imagedata r:id="rId14" r:href="rId15"/>
          </v:shape>
        </w:pict>
      </w:r>
      <w:r w:rsidR="00F50E90">
        <w:rPr>
          <w:lang w:eastAsia="zh-CN"/>
        </w:rPr>
        <w:fldChar w:fldCharType="end"/>
      </w:r>
      <w:r w:rsidRPr="00604DD3">
        <w:rPr>
          <w:sz w:val="22"/>
          <w:szCs w:val="22"/>
        </w:rPr>
        <w:fldChar w:fldCharType="end"/>
      </w:r>
      <w:r w:rsidRPr="00604DD3">
        <w:rPr>
          <w:lang w:eastAsia="zh-CN"/>
        </w:rPr>
        <w:t> </w:t>
      </w:r>
      <w:r w:rsidRPr="00604DD3">
        <w:rPr>
          <w:color w:val="1F497D"/>
          <w:lang w:eastAsia="zh-CN"/>
        </w:rPr>
        <w:t>in CSI-RS symbols”</w:t>
      </w:r>
    </w:p>
    <w:p w14:paraId="69E4346B" w14:textId="408C8439" w:rsidR="00127BB3" w:rsidRPr="00604DD3" w:rsidRDefault="00127BB3" w:rsidP="00127BB3">
      <w:pPr>
        <w:numPr>
          <w:ilvl w:val="0"/>
          <w:numId w:val="24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Times New Roman"/>
          <w:lang w:eastAsia="zh-CN"/>
        </w:rPr>
      </w:pPr>
      <w:r w:rsidRPr="009A5642">
        <w:rPr>
          <w:rFonts w:eastAsia="Times New Roman"/>
          <w:highlight w:val="green"/>
          <w:lang w:eastAsia="zh-CN"/>
        </w:rPr>
        <w:t>Agree that similar approach</w:t>
      </w:r>
      <w:r w:rsidRPr="00604DD3">
        <w:rPr>
          <w:rFonts w:eastAsia="Times New Roman"/>
          <w:lang w:eastAsia="zh-CN"/>
        </w:rPr>
        <w:t xml:space="preserve"> should be used for ‘d’ in the agreed TP of 1081. 38.214</w:t>
      </w:r>
      <w:r>
        <w:rPr>
          <w:rFonts w:eastAsia="Times New Roman"/>
          <w:lang w:eastAsia="zh-CN"/>
        </w:rPr>
        <w:t xml:space="preserve"> editor to implement</w:t>
      </w:r>
    </w:p>
    <w:p w14:paraId="72BBDE3C" w14:textId="77777777" w:rsidR="00127BB3" w:rsidRPr="00604DD3" w:rsidRDefault="00127BB3" w:rsidP="00127BB3">
      <w:pPr>
        <w:numPr>
          <w:ilvl w:val="0"/>
          <w:numId w:val="24"/>
        </w:numPr>
        <w:overflowPunct/>
        <w:autoSpaceDE/>
        <w:autoSpaceDN/>
        <w:adjustRightInd/>
        <w:spacing w:after="0"/>
        <w:ind w:left="1440"/>
        <w:textAlignment w:val="auto"/>
        <w:rPr>
          <w:rFonts w:eastAsia="Times New Roman"/>
          <w:lang w:eastAsia="zh-CN"/>
        </w:rPr>
      </w:pPr>
      <w:r w:rsidRPr="00127BB3">
        <w:rPr>
          <w:rFonts w:eastAsia="Times New Roman"/>
          <w:highlight w:val="green"/>
          <w:lang w:eastAsia="zh-CN"/>
        </w:rPr>
        <w:t>Agree that similar approach</w:t>
      </w:r>
      <w:r w:rsidRPr="00604DD3">
        <w:rPr>
          <w:rFonts w:eastAsia="Times New Roman"/>
          <w:lang w:eastAsia="zh-CN"/>
        </w:rPr>
        <w:t xml:space="preserve"> should be used for ‘d’ in 100e-NR-LTE_NR_DC_CA_enh-Cross-CCScheduling-02 issue #2, detailed proposal made under that thread</w:t>
      </w:r>
    </w:p>
    <w:p w14:paraId="3BDCD1BE" w14:textId="77777777" w:rsidR="00127BB3" w:rsidRDefault="00127BB3" w:rsidP="00127BB3">
      <w:pPr>
        <w:pStyle w:val="Heading2"/>
      </w:pPr>
      <w:r>
        <w:t>Issue #2</w:t>
      </w:r>
    </w:p>
    <w:p w14:paraId="1F1FD171" w14:textId="0AA6E15F" w:rsidR="00127BB3" w:rsidRDefault="00127BB3" w:rsidP="00127BB3">
      <w:pPr>
        <w:ind w:left="720"/>
      </w:pPr>
      <w:r>
        <w:rPr>
          <w:b/>
          <w:bCs/>
        </w:rPr>
        <w:t>Issue #2 (</w:t>
      </w:r>
      <w:hyperlink r:id="rId16" w:history="1">
        <w:r>
          <w:rPr>
            <w:rStyle w:val="Hyperlink"/>
          </w:rPr>
          <w:t>R1-2000348</w:t>
        </w:r>
      </w:hyperlink>
      <w:r>
        <w:rPr>
          <w:b/>
          <w:bCs/>
        </w:rPr>
        <w:t xml:space="preserve">): </w:t>
      </w:r>
      <w:r w:rsidRPr="00127BB3">
        <w:t xml:space="preserve">The behaviour of CSI-RS triggering offset with value zero means PDCCH and aperiodic CSI-RS are in same slot. However, the interval of </w:t>
      </w:r>
      <w:proofErr w:type="spellStart"/>
      <w:r w:rsidRPr="00127BB3">
        <w:t>Ncsirs</w:t>
      </w:r>
      <w:proofErr w:type="spellEnd"/>
      <w:r w:rsidRPr="00127BB3">
        <w:t xml:space="preserve"> PDCCH symbols between PDCCH and aperiodic CSI-RS also needs to be met. This will affect the flexibility of aperiodic CSI-RS triggering with different numerology. Thus, the </w:t>
      </w:r>
      <w:proofErr w:type="spellStart"/>
      <w:r w:rsidRPr="00127BB3">
        <w:t>behavior</w:t>
      </w:r>
      <w:proofErr w:type="spellEnd"/>
      <w:r w:rsidRPr="00127BB3">
        <w:t xml:space="preserve"> in 5.2.1.5.1 of TS 38.214 should not be applied in 5.2.1.5.1a. [R1-2000348]</w:t>
      </w:r>
    </w:p>
    <w:p w14:paraId="18E2BD27" w14:textId="589FDDAC" w:rsidR="00127BB3" w:rsidRPr="00CB50AD" w:rsidRDefault="00127BB3" w:rsidP="00127BB3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Times New Roman"/>
          <w:highlight w:val="green"/>
          <w:lang w:eastAsia="zh-CN"/>
        </w:rPr>
      </w:pPr>
      <w:r w:rsidRPr="00CB50AD">
        <w:rPr>
          <w:highlight w:val="green"/>
        </w:rPr>
        <w:t xml:space="preserve">Agree on </w:t>
      </w:r>
      <w:r w:rsidR="00CB50AD">
        <w:rPr>
          <w:highlight w:val="green"/>
        </w:rPr>
        <w:t>t</w:t>
      </w:r>
      <w:r w:rsidRPr="00CB50AD">
        <w:rPr>
          <w:highlight w:val="green"/>
        </w:rPr>
        <w:t xml:space="preserve">he following TP to TS38.214 </w:t>
      </w:r>
      <w:r w:rsidRPr="00CB50AD">
        <w:rPr>
          <w:rFonts w:eastAsia="Times New Roman"/>
          <w:highlight w:val="green"/>
          <w:lang w:eastAsia="zh-CN"/>
        </w:rPr>
        <w:t>to TS38.214 subclause 5.2.1.5.1</w:t>
      </w:r>
    </w:p>
    <w:p w14:paraId="2D9F0085" w14:textId="77777777" w:rsidR="00127BB3" w:rsidRDefault="00127BB3" w:rsidP="00127BB3">
      <w:pPr>
        <w:numPr>
          <w:ilvl w:val="0"/>
          <w:numId w:val="22"/>
        </w:numPr>
        <w:overflowPunct/>
        <w:autoSpaceDE/>
        <w:autoSpaceDN/>
        <w:adjustRightInd/>
        <w:spacing w:after="0"/>
        <w:ind w:left="1440"/>
        <w:textAlignment w:val="auto"/>
        <w:rPr>
          <w:color w:val="000000"/>
          <w:sz w:val="18"/>
          <w:szCs w:val="18"/>
          <w:lang w:val="en-US" w:eastAsia="zh-CN"/>
        </w:rPr>
      </w:pPr>
      <w:r>
        <w:rPr>
          <w:color w:val="000000"/>
          <w:lang w:eastAsia="zh-CN"/>
        </w:rPr>
        <w:t xml:space="preserve">When aperiodic CSI-RS is used with aperiodic reporting, the CSI-RS offset is configured per resource set by the higher layer parameter </w:t>
      </w:r>
      <w:proofErr w:type="spellStart"/>
      <w:r>
        <w:rPr>
          <w:i/>
          <w:iCs/>
          <w:color w:val="000000"/>
          <w:lang w:eastAsia="zh-CN"/>
        </w:rPr>
        <w:t>aperiodicTriggeringOffset</w:t>
      </w:r>
      <w:proofErr w:type="spellEnd"/>
      <w:r>
        <w:rPr>
          <w:color w:val="FF0000"/>
          <w:lang w:eastAsia="zh-CN"/>
        </w:rPr>
        <w:t xml:space="preserve">, </w:t>
      </w:r>
      <w:r>
        <w:rPr>
          <w:color w:val="FF0000"/>
          <w:u w:val="single"/>
          <w:lang w:eastAsia="zh-CN"/>
        </w:rPr>
        <w:t>including the case that the UE is not configured with [</w:t>
      </w:r>
      <w:proofErr w:type="spellStart"/>
      <w:r>
        <w:rPr>
          <w:i/>
          <w:iCs/>
          <w:color w:val="FF0000"/>
          <w:u w:val="single"/>
          <w:lang w:eastAsia="zh-CN"/>
        </w:rPr>
        <w:t>minimumSchedulingOffset</w:t>
      </w:r>
      <w:proofErr w:type="spellEnd"/>
      <w:r>
        <w:rPr>
          <w:color w:val="FF0000"/>
          <w:u w:val="single"/>
          <w:lang w:eastAsia="zh-CN"/>
        </w:rPr>
        <w:t xml:space="preserve">] for any DL or UL BWP and all the associated trigger states do not have the higher layer parameter </w:t>
      </w:r>
      <w:proofErr w:type="spellStart"/>
      <w:r>
        <w:rPr>
          <w:i/>
          <w:iCs/>
          <w:color w:val="FF0000"/>
          <w:u w:val="single"/>
          <w:lang w:eastAsia="zh-CN"/>
        </w:rPr>
        <w:t>qcl</w:t>
      </w:r>
      <w:proofErr w:type="spellEnd"/>
      <w:r>
        <w:rPr>
          <w:i/>
          <w:iCs/>
          <w:color w:val="FF0000"/>
          <w:u w:val="single"/>
          <w:lang w:eastAsia="zh-CN"/>
        </w:rPr>
        <w:t>-Type</w:t>
      </w:r>
      <w:r>
        <w:rPr>
          <w:color w:val="FF0000"/>
          <w:u w:val="single"/>
          <w:lang w:eastAsia="zh-CN"/>
        </w:rPr>
        <w:t xml:space="preserve"> set to 'QCL-</w:t>
      </w:r>
      <w:proofErr w:type="spellStart"/>
      <w:r>
        <w:rPr>
          <w:color w:val="FF0000"/>
          <w:u w:val="single"/>
          <w:lang w:eastAsia="zh-CN"/>
        </w:rPr>
        <w:t>TypeD</w:t>
      </w:r>
      <w:proofErr w:type="spellEnd"/>
      <w:r>
        <w:rPr>
          <w:color w:val="FF0000"/>
          <w:u w:val="single"/>
          <w:lang w:eastAsia="zh-CN"/>
        </w:rPr>
        <w:t>' in the corresponding TCI states</w:t>
      </w:r>
      <w:r>
        <w:rPr>
          <w:color w:val="000000"/>
          <w:u w:val="single"/>
          <w:lang w:eastAsia="zh-CN"/>
        </w:rPr>
        <w:t>.</w:t>
      </w:r>
      <w:r>
        <w:rPr>
          <w:color w:val="000000"/>
          <w:lang w:eastAsia="zh-CN"/>
        </w:rPr>
        <w:t xml:space="preserve"> The CSI-RS triggering offset has the values of {0, 1, 2, 3, 4, 16, 24} slots.</w:t>
      </w:r>
      <w:r>
        <w:rPr>
          <w:color w:val="FF0000"/>
          <w:lang w:eastAsia="zh-CN"/>
        </w:rPr>
        <w:t xml:space="preserve"> </w:t>
      </w:r>
      <w:r>
        <w:rPr>
          <w:color w:val="000000"/>
          <w:lang w:eastAsia="zh-CN"/>
        </w:rPr>
        <w:t>The aperiodic triggering offset of the CSI-IM follows offset of the associated NZP CSI-RS for channel measurement.</w:t>
      </w:r>
    </w:p>
    <w:p w14:paraId="592AB720" w14:textId="77777777" w:rsidR="00127BB3" w:rsidRDefault="00127BB3" w:rsidP="00127BB3"/>
    <w:p w14:paraId="461FBED6" w14:textId="77777777" w:rsidR="00127BB3" w:rsidRDefault="00127BB3" w:rsidP="00127BB3">
      <w:pPr>
        <w:pStyle w:val="Heading2"/>
      </w:pPr>
      <w:r>
        <w:t>Issue #3</w:t>
      </w:r>
    </w:p>
    <w:p w14:paraId="07042968" w14:textId="3A5E2D3A" w:rsidR="00127BB3" w:rsidRDefault="00127BB3" w:rsidP="00127BB3">
      <w:pPr>
        <w:ind w:left="720"/>
      </w:pPr>
      <w:r>
        <w:rPr>
          <w:b/>
          <w:bCs/>
        </w:rPr>
        <w:t>Issue #3 (</w:t>
      </w:r>
      <w:hyperlink r:id="rId17" w:history="1">
        <w:r>
          <w:rPr>
            <w:rStyle w:val="Hyperlink"/>
          </w:rPr>
          <w:t>R1-2001033</w:t>
        </w:r>
      </w:hyperlink>
      <w:r>
        <w:rPr>
          <w:b/>
          <w:bCs/>
        </w:rPr>
        <w:t xml:space="preserve">): </w:t>
      </w:r>
      <w:r w:rsidRPr="00127BB3">
        <w:t>The clarification of default QCL assumption has two conditions, one is cross carrier aperiodic CSI-RS with triggering time offset smaller than the threshold, another is the A-CSI RS contains QCL-</w:t>
      </w:r>
      <w:proofErr w:type="spellStart"/>
      <w:r w:rsidRPr="00127BB3">
        <w:t>typeD</w:t>
      </w:r>
      <w:proofErr w:type="spellEnd"/>
      <w:r w:rsidRPr="00127BB3">
        <w:t xml:space="preserve"> information. In current specification 38.214, for the clarification of default QCL assumption, the condition of A-CSI RS contains QCL-</w:t>
      </w:r>
      <w:proofErr w:type="spellStart"/>
      <w:r w:rsidRPr="00127BB3">
        <w:t>typeD</w:t>
      </w:r>
      <w:proofErr w:type="spellEnd"/>
      <w:r w:rsidRPr="00127BB3">
        <w:t xml:space="preserve"> information is missed, the current specification is not aligned with the agreement. [R1-201033]</w:t>
      </w:r>
    </w:p>
    <w:p w14:paraId="5451B96A" w14:textId="7FA956BA" w:rsidR="00127BB3" w:rsidRPr="00CB50AD" w:rsidRDefault="00CB50AD" w:rsidP="00CB50A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Times New Roman"/>
          <w:highlight w:val="green"/>
          <w:lang w:eastAsia="zh-CN"/>
        </w:rPr>
      </w:pPr>
      <w:r w:rsidRPr="00CB50AD">
        <w:rPr>
          <w:highlight w:val="green"/>
        </w:rPr>
        <w:t xml:space="preserve">Agree on </w:t>
      </w:r>
      <w:r>
        <w:rPr>
          <w:highlight w:val="green"/>
        </w:rPr>
        <w:t>t</w:t>
      </w:r>
      <w:r w:rsidRPr="00CB50AD">
        <w:rPr>
          <w:highlight w:val="green"/>
        </w:rPr>
        <w:t xml:space="preserve">he following TP to TS38.214 </w:t>
      </w:r>
      <w:r w:rsidRPr="00CB50AD">
        <w:rPr>
          <w:rFonts w:eastAsia="Times New Roman"/>
          <w:highlight w:val="green"/>
          <w:lang w:eastAsia="zh-CN"/>
        </w:rPr>
        <w:t>to subclause 5.2.1.5.1</w:t>
      </w:r>
      <w:r>
        <w:rPr>
          <w:rFonts w:eastAsia="Times New Roman"/>
          <w:highlight w:val="green"/>
          <w:lang w:eastAsia="zh-CN"/>
        </w:rPr>
        <w:t>a</w:t>
      </w:r>
    </w:p>
    <w:p w14:paraId="5E42EB47" w14:textId="77777777" w:rsidR="00127BB3" w:rsidRDefault="00127BB3" w:rsidP="00127BB3">
      <w:pPr>
        <w:ind w:left="568"/>
        <w:rPr>
          <w:lang w:val="en-US"/>
        </w:rPr>
      </w:pPr>
      <w:r>
        <w:t>Beam switch timing:</w:t>
      </w:r>
    </w:p>
    <w:p w14:paraId="4848DF7B" w14:textId="77777777" w:rsidR="00127BB3" w:rsidRDefault="00127BB3" w:rsidP="00127BB3">
      <w:pPr>
        <w:pStyle w:val="B1"/>
        <w:ind w:left="1136"/>
        <w:rPr>
          <w:rFonts w:ascii="DengXian" w:hAnsi="DengXian" w:cs="Calibri"/>
          <w:strike/>
          <w:color w:val="FF0000"/>
          <w:lang w:val="en-AU"/>
        </w:rPr>
      </w:pPr>
      <w:r>
        <w:rPr>
          <w:rFonts w:hint="eastAsia"/>
          <w:strike/>
          <w:color w:val="FF0000"/>
        </w:rPr>
        <w:t>-</w:t>
      </w:r>
      <w:r>
        <w:rPr>
          <w:rFonts w:ascii="SimSun" w:hAnsi="SimSun" w:hint="eastAsia"/>
          <w:strike/>
          <w:color w:val="FF0000"/>
        </w:rPr>
        <w:t>  </w:t>
      </w:r>
      <w:r>
        <w:rPr>
          <w:rFonts w:hint="eastAsia"/>
          <w:strike/>
          <w:color w:val="FF0000"/>
        </w:rPr>
        <w:t xml:space="preserve"> If the </w:t>
      </w:r>
      <w:r>
        <w:rPr>
          <w:rFonts w:ascii="SimSun" w:hAnsi="SimSun" w:hint="eastAsia"/>
          <w:strike/>
          <w:color w:val="FF0000"/>
        </w:rPr>
        <w:t>µ</w:t>
      </w:r>
      <w:r>
        <w:rPr>
          <w:rFonts w:hint="eastAsia"/>
          <w:strike/>
          <w:color w:val="FF0000"/>
          <w:vertAlign w:val="subscript"/>
        </w:rPr>
        <w:t>PDCCH</w:t>
      </w:r>
      <w:r>
        <w:rPr>
          <w:rFonts w:hint="eastAsia"/>
          <w:strike/>
          <w:color w:val="FF0000"/>
        </w:rPr>
        <w:t xml:space="preserve"> &lt; </w:t>
      </w:r>
      <w:r>
        <w:rPr>
          <w:rFonts w:ascii="SimSun" w:hAnsi="SimSun" w:hint="eastAsia"/>
          <w:strike/>
          <w:color w:val="FF0000"/>
        </w:rPr>
        <w:t>µ</w:t>
      </w:r>
      <w:r>
        <w:rPr>
          <w:rFonts w:hint="eastAsia"/>
          <w:strike/>
          <w:color w:val="FF0000"/>
          <w:vertAlign w:val="subscript"/>
        </w:rPr>
        <w:t>CSIRS</w:t>
      </w:r>
    </w:p>
    <w:p w14:paraId="2EB23F9C" w14:textId="77777777" w:rsidR="00127BB3" w:rsidRDefault="00127BB3" w:rsidP="00127BB3">
      <w:pPr>
        <w:pStyle w:val="B2"/>
        <w:ind w:left="1419"/>
        <w:rPr>
          <w:color w:val="FF0000"/>
          <w:u w:val="single"/>
          <w:lang w:val="en-US"/>
        </w:rPr>
      </w:pPr>
      <w:r>
        <w:rPr>
          <w:rFonts w:hint="eastAsia"/>
        </w:rPr>
        <w:t xml:space="preserve">-  If the scheduling offset between the last symbol of the PDCCH carrying the triggering DCI and the first symbol of the aperiodic CSI-RS resources in a </w:t>
      </w:r>
      <w:r>
        <w:rPr>
          <w:rFonts w:hint="eastAsia"/>
          <w:i/>
          <w:iCs/>
        </w:rPr>
        <w:t>NZP-CSI-RS-</w:t>
      </w:r>
      <w:proofErr w:type="spellStart"/>
      <w:r>
        <w:rPr>
          <w:rFonts w:hint="eastAsia"/>
          <w:i/>
          <w:iCs/>
        </w:rPr>
        <w:t>ResourceSet</w:t>
      </w:r>
      <w:proofErr w:type="spellEnd"/>
      <w:r>
        <w:rPr>
          <w:rFonts w:hint="eastAsia"/>
        </w:rPr>
        <w:t xml:space="preserve"> configured without higher layer parameter </w:t>
      </w:r>
      <w:proofErr w:type="spellStart"/>
      <w:r>
        <w:rPr>
          <w:rFonts w:hint="eastAsia"/>
          <w:i/>
          <w:iCs/>
        </w:rPr>
        <w:t>trs</w:t>
      </w:r>
      <w:proofErr w:type="spellEnd"/>
      <w:r>
        <w:rPr>
          <w:rFonts w:hint="eastAsia"/>
          <w:i/>
          <w:iCs/>
        </w:rPr>
        <w:t>-Info</w:t>
      </w:r>
      <w:r>
        <w:rPr>
          <w:rFonts w:hint="eastAsia"/>
        </w:rPr>
        <w:t xml:space="preserve"> and without the higher layer parameter </w:t>
      </w:r>
      <w:r>
        <w:rPr>
          <w:rFonts w:hint="eastAsia"/>
          <w:i/>
          <w:iCs/>
        </w:rPr>
        <w:t>repetition</w:t>
      </w:r>
      <w:r>
        <w:rPr>
          <w:rFonts w:hint="eastAsia"/>
        </w:rPr>
        <w:t xml:space="preserve"> is smaller than the UE reported threshold </w:t>
      </w:r>
      <w:proofErr w:type="spellStart"/>
      <w:r>
        <w:rPr>
          <w:rFonts w:hint="eastAsia"/>
          <w:i/>
          <w:iCs/>
        </w:rPr>
        <w:t>beamSwitchTiming</w:t>
      </w:r>
      <w:proofErr w:type="spellEnd"/>
      <w:r>
        <w:rPr>
          <w:rFonts w:hint="eastAsia"/>
        </w:rPr>
        <w:t xml:space="preserve"> + </w:t>
      </w:r>
      <w:r>
        <w:rPr>
          <w:rFonts w:hint="eastAsia"/>
          <w:i/>
          <w:iCs/>
        </w:rPr>
        <w:t>d</w:t>
      </w:r>
      <w:r>
        <w:rPr>
          <w:rFonts w:hint="eastAsia"/>
        </w:rPr>
        <w:t xml:space="preserve"> in PDCCH symbols</w:t>
      </w:r>
      <w:r>
        <w:rPr>
          <w:rFonts w:hint="eastAsia"/>
          <w:i/>
          <w:iCs/>
        </w:rPr>
        <w:t xml:space="preserve">, </w:t>
      </w:r>
      <w:r>
        <w:rPr>
          <w:rFonts w:hint="eastAsia"/>
        </w:rPr>
        <w:t>as defined in [13, TS 38.306], when the reported value is one of the values of {14, 28, 48}and where</w:t>
      </w:r>
      <w:r>
        <w:rPr>
          <w:rFonts w:hint="eastAsia"/>
          <w:color w:val="FF0000"/>
          <w:u w:val="single"/>
        </w:rPr>
        <w:t>, if the µ</w:t>
      </w:r>
      <w:r>
        <w:rPr>
          <w:rFonts w:hint="eastAsia"/>
          <w:color w:val="FF0000"/>
          <w:u w:val="single"/>
          <w:vertAlign w:val="subscript"/>
        </w:rPr>
        <w:t>PDCCH</w:t>
      </w:r>
      <w:r>
        <w:rPr>
          <w:rFonts w:hint="eastAsia"/>
          <w:color w:val="FF0000"/>
          <w:u w:val="single"/>
        </w:rPr>
        <w:t xml:space="preserve"> &lt; µ</w:t>
      </w:r>
      <w:r>
        <w:rPr>
          <w:rFonts w:hint="eastAsia"/>
          <w:color w:val="FF0000"/>
          <w:u w:val="single"/>
          <w:vertAlign w:val="subscript"/>
        </w:rPr>
        <w:t>CSIRS</w:t>
      </w:r>
      <w:r>
        <w:rPr>
          <w:rFonts w:hint="eastAsia"/>
          <w:color w:val="FF0000"/>
          <w:u w:val="single"/>
        </w:rPr>
        <w:t>,</w:t>
      </w:r>
      <w:r>
        <w:rPr>
          <w:rFonts w:hint="eastAsia"/>
        </w:rPr>
        <w:t xml:space="preserve"> the beam switching timing delay </w:t>
      </w:r>
      <w:r>
        <w:rPr>
          <w:rFonts w:hint="eastAsia"/>
          <w:i/>
          <w:iCs/>
        </w:rPr>
        <w:t>d</w:t>
      </w:r>
      <w:r>
        <w:rPr>
          <w:rFonts w:hint="eastAsia"/>
        </w:rPr>
        <w:t xml:space="preserve"> is defined in Table 5.2.1.5.1a-1,</w:t>
      </w:r>
      <w:r>
        <w:rPr>
          <w:rFonts w:hint="eastAsia"/>
          <w:color w:val="FF0000"/>
          <w:u w:val="single"/>
        </w:rPr>
        <w:t xml:space="preserve"> else </w:t>
      </w:r>
      <w:proofErr w:type="spellStart"/>
      <w:r>
        <w:rPr>
          <w:rFonts w:hint="eastAsia"/>
          <w:i/>
          <w:iCs/>
          <w:color w:val="FF0000"/>
          <w:u w:val="single"/>
        </w:rPr>
        <w:t>d</w:t>
      </w:r>
      <w:proofErr w:type="spellEnd"/>
      <w:r>
        <w:rPr>
          <w:rFonts w:hint="eastAsia"/>
          <w:color w:val="FF0000"/>
          <w:u w:val="single"/>
        </w:rPr>
        <w:t xml:space="preserve"> is zero,</w:t>
      </w:r>
    </w:p>
    <w:p w14:paraId="073F19EB" w14:textId="77777777" w:rsidR="00127BB3" w:rsidRDefault="00127BB3" w:rsidP="00127BB3">
      <w:pPr>
        <w:pStyle w:val="B2"/>
        <w:ind w:left="1618"/>
        <w:rPr>
          <w:color w:val="FF0000"/>
          <w:u w:val="single"/>
        </w:rPr>
      </w:pPr>
      <w:r>
        <w:rPr>
          <w:rFonts w:hint="eastAsia"/>
          <w:color w:val="FF0000"/>
          <w:u w:val="single"/>
        </w:rPr>
        <w:t xml:space="preserve">- if one of the associated trigger states has the higher layer parameter </w:t>
      </w:r>
      <w:proofErr w:type="spellStart"/>
      <w:r>
        <w:rPr>
          <w:rFonts w:hint="eastAsia"/>
          <w:i/>
          <w:iCs/>
          <w:color w:val="FF0000"/>
          <w:u w:val="single"/>
        </w:rPr>
        <w:t>qcl</w:t>
      </w:r>
      <w:proofErr w:type="spellEnd"/>
      <w:r>
        <w:rPr>
          <w:rFonts w:hint="eastAsia"/>
          <w:i/>
          <w:iCs/>
          <w:color w:val="FF0000"/>
          <w:u w:val="single"/>
        </w:rPr>
        <w:t>-Type</w:t>
      </w:r>
      <w:r>
        <w:rPr>
          <w:rFonts w:hint="eastAsia"/>
          <w:color w:val="FF0000"/>
          <w:u w:val="single"/>
        </w:rPr>
        <w:t xml:space="preserve"> set to 'QCL-</w:t>
      </w:r>
      <w:proofErr w:type="spellStart"/>
      <w:r>
        <w:rPr>
          <w:rFonts w:hint="eastAsia"/>
          <w:color w:val="FF0000"/>
          <w:u w:val="single"/>
        </w:rPr>
        <w:t>TypeD</w:t>
      </w:r>
      <w:proofErr w:type="spellEnd"/>
      <w:r>
        <w:rPr>
          <w:rFonts w:hint="eastAsia"/>
          <w:color w:val="FF0000"/>
          <w:u w:val="single"/>
        </w:rPr>
        <w:t>',</w:t>
      </w:r>
    </w:p>
    <w:p w14:paraId="1AD20279" w14:textId="77777777" w:rsidR="00127BB3" w:rsidRPr="00C95787" w:rsidRDefault="00127BB3" w:rsidP="00127BB3">
      <w:pPr>
        <w:pStyle w:val="B3"/>
        <w:ind w:left="1826"/>
      </w:pPr>
      <w:r w:rsidRPr="00C95787">
        <w:rPr>
          <w:lang w:val="x-none"/>
        </w:rPr>
        <w:lastRenderedPageBreak/>
        <w:t xml:space="preserve">-  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</w:r>
      <w:proofErr w:type="spellStart"/>
      <w:r w:rsidRPr="00C95787">
        <w:rPr>
          <w:i/>
          <w:iCs/>
          <w:lang w:val="x-none"/>
        </w:rPr>
        <w:t>timeDurationForQCL</w:t>
      </w:r>
      <w:proofErr w:type="spellEnd"/>
      <w:r w:rsidRPr="00C95787">
        <w:rPr>
          <w:i/>
          <w:iCs/>
          <w:lang w:val="x-none"/>
        </w:rPr>
        <w:t xml:space="preserve">, </w:t>
      </w:r>
      <w:r w:rsidRPr="00C95787">
        <w:rPr>
          <w:lang w:val="x-none"/>
        </w:rPr>
        <w:t xml:space="preserve">as defined in [13, TS 38.306], aperiodic CSI-RS scheduled with offset larger than or equal to the UE reported threshold </w:t>
      </w:r>
      <w:proofErr w:type="spellStart"/>
      <w:r w:rsidRPr="00C95787">
        <w:rPr>
          <w:i/>
          <w:iCs/>
          <w:lang w:val="x-none"/>
        </w:rPr>
        <w:t>beamSwitchTiming</w:t>
      </w:r>
      <w:proofErr w:type="spellEnd"/>
      <w:r w:rsidRPr="00C95787">
        <w:rPr>
          <w:i/>
          <w:iCs/>
          <w:lang w:val="x-none"/>
        </w:rPr>
        <w:t xml:space="preserve"> </w:t>
      </w:r>
      <w:r w:rsidRPr="00C95787">
        <w:rPr>
          <w:lang w:val="x-none"/>
        </w:rPr>
        <w:t xml:space="preserve">+ </w:t>
      </w:r>
      <w:r w:rsidRPr="00C95787">
        <w:rPr>
          <w:i/>
          <w:iCs/>
          <w:lang w:val="x-none"/>
        </w:rPr>
        <w:t>d</w:t>
      </w:r>
      <w:r w:rsidRPr="00C95787">
        <w:rPr>
          <w:lang w:val="x-none"/>
        </w:rPr>
        <w:t xml:space="preserve"> in PDCCH symbols when the reported value is one of the values {14,28,48}, periodic CSI-RS, semi-persistent CSI-RS</w:t>
      </w:r>
      <w:r w:rsidRPr="00C95787">
        <w:t>;</w:t>
      </w:r>
    </w:p>
    <w:p w14:paraId="05B594FB" w14:textId="77777777" w:rsidR="00127BB3" w:rsidRDefault="00127BB3" w:rsidP="00127BB3">
      <w:pPr>
        <w:spacing w:after="120"/>
        <w:ind w:left="720"/>
      </w:pPr>
      <w:r w:rsidRPr="00C95787">
        <w:t>-  else</w:t>
      </w:r>
      <w:r>
        <w:rPr>
          <w:lang w:val="x-none"/>
        </w:rPr>
        <w:t>,</w:t>
      </w:r>
    </w:p>
    <w:p w14:paraId="22211D6E" w14:textId="77777777" w:rsidR="00127BB3" w:rsidRDefault="00127BB3" w:rsidP="00127BB3">
      <w:pPr>
        <w:spacing w:after="120"/>
      </w:pPr>
    </w:p>
    <w:p w14:paraId="74568943" w14:textId="570F6B19" w:rsidR="00CB50AD" w:rsidRPr="00CB50AD" w:rsidRDefault="00CB50AD" w:rsidP="00CB50AD">
      <w:pPr>
        <w:numPr>
          <w:ilvl w:val="0"/>
          <w:numId w:val="22"/>
        </w:numPr>
        <w:overflowPunct/>
        <w:autoSpaceDE/>
        <w:autoSpaceDN/>
        <w:adjustRightInd/>
        <w:textAlignment w:val="auto"/>
        <w:rPr>
          <w:rFonts w:eastAsia="Times New Roman"/>
          <w:highlight w:val="green"/>
          <w:lang w:eastAsia="zh-CN"/>
        </w:rPr>
      </w:pPr>
      <w:r w:rsidRPr="00CB50AD">
        <w:rPr>
          <w:highlight w:val="green"/>
        </w:rPr>
        <w:t>A</w:t>
      </w:r>
      <w:r>
        <w:rPr>
          <w:highlight w:val="green"/>
        </w:rPr>
        <w:t>dopt the</w:t>
      </w:r>
      <w:r w:rsidRPr="00CB50AD">
        <w:rPr>
          <w:highlight w:val="green"/>
        </w:rPr>
        <w:t xml:space="preserve"> following </w:t>
      </w:r>
      <w:r>
        <w:rPr>
          <w:highlight w:val="green"/>
        </w:rPr>
        <w:t>(</w:t>
      </w:r>
      <w:proofErr w:type="spellStart"/>
      <w:r>
        <w:rPr>
          <w:highlight w:val="green"/>
        </w:rPr>
        <w:t>Huwei</w:t>
      </w:r>
      <w:proofErr w:type="spellEnd"/>
      <w:r>
        <w:rPr>
          <w:highlight w:val="green"/>
        </w:rPr>
        <w:t xml:space="preserve"> 1033) </w:t>
      </w:r>
      <w:r w:rsidRPr="00CB50AD">
        <w:rPr>
          <w:highlight w:val="green"/>
        </w:rPr>
        <w:t xml:space="preserve">TP to TS38.214 </w:t>
      </w:r>
      <w:r w:rsidRPr="00CB50AD">
        <w:rPr>
          <w:rFonts w:eastAsia="Times New Roman"/>
          <w:highlight w:val="green"/>
          <w:lang w:eastAsia="zh-CN"/>
        </w:rPr>
        <w:t>to subclause 5.2.1.5.1</w:t>
      </w:r>
      <w:r>
        <w:rPr>
          <w:rFonts w:eastAsia="Times New Roman"/>
          <w:highlight w:val="green"/>
          <w:lang w:eastAsia="zh-CN"/>
        </w:rPr>
        <w:t>a</w:t>
      </w:r>
    </w:p>
    <w:p w14:paraId="2B53EFC6" w14:textId="77777777" w:rsidR="00127BB3" w:rsidRDefault="00127BB3" w:rsidP="00127BB3">
      <w:pPr>
        <w:spacing w:after="120"/>
        <w:ind w:left="2160"/>
      </w:pPr>
      <w:r>
        <w:t xml:space="preserve">When the triggering PDCCH and the triggered aperiodic CSI-RS are of different numerologies, the </w:t>
      </w:r>
      <w:proofErr w:type="spellStart"/>
      <w:r>
        <w:t>behavior</w:t>
      </w:r>
      <w:proofErr w:type="spellEnd"/>
      <w:r>
        <w:t xml:space="preserve"> defined in 5.2.1.5.1 for the case where the numerologies are the same applies with the following exceptions:</w:t>
      </w:r>
    </w:p>
    <w:p w14:paraId="4E2252C6" w14:textId="77777777" w:rsidR="00127BB3" w:rsidRPr="00154FDA" w:rsidRDefault="00127BB3" w:rsidP="00127BB3">
      <w:pPr>
        <w:spacing w:after="120"/>
        <w:ind w:left="2160"/>
        <w:rPr>
          <w:strike/>
          <w:color w:val="FF0000"/>
        </w:rPr>
      </w:pPr>
      <w:r>
        <w:rPr>
          <w:strike/>
          <w:color w:val="FF0000"/>
        </w:rPr>
        <w:t xml:space="preserve">When the triggering PDCCH and the triggered aperiodic CSI-RS are of different numerologies, the </w:t>
      </w:r>
      <w:proofErr w:type="spellStart"/>
      <w:r>
        <w:rPr>
          <w:strike/>
          <w:color w:val="FF0000"/>
        </w:rPr>
        <w:t>behavior</w:t>
      </w:r>
      <w:proofErr w:type="spellEnd"/>
      <w:r>
        <w:rPr>
          <w:strike/>
          <w:color w:val="FF0000"/>
        </w:rPr>
        <w:t xml:space="preserve"> defined in 5.2.1.5.1 for the case where the numerologies are the same applies with the following exceptions:</w:t>
      </w:r>
    </w:p>
    <w:p w14:paraId="65A931DC" w14:textId="07979679" w:rsidR="00127BB3" w:rsidRDefault="00127BB3" w:rsidP="16512788"/>
    <w:sectPr w:rsidR="00127BB3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87B50" w14:textId="77777777" w:rsidR="00F50E90" w:rsidRDefault="00F50E90">
      <w:r>
        <w:separator/>
      </w:r>
    </w:p>
  </w:endnote>
  <w:endnote w:type="continuationSeparator" w:id="0">
    <w:p w14:paraId="1DE656B9" w14:textId="77777777" w:rsidR="00F50E90" w:rsidRDefault="00F50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D9946" w14:textId="77777777" w:rsidR="00F50E90" w:rsidRDefault="00F50E90">
      <w:r>
        <w:separator/>
      </w:r>
    </w:p>
  </w:footnote>
  <w:footnote w:type="continuationSeparator" w:id="0">
    <w:p w14:paraId="0BF393EE" w14:textId="77777777" w:rsidR="00F50E90" w:rsidRDefault="00F50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7C0652"/>
    <w:multiLevelType w:val="hybridMultilevel"/>
    <w:tmpl w:val="D1B6DD7C"/>
    <w:lvl w:ilvl="0" w:tplc="3E6AC19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C4629"/>
    <w:multiLevelType w:val="hybridMultilevel"/>
    <w:tmpl w:val="7EB2F776"/>
    <w:lvl w:ilvl="0" w:tplc="9D204956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7A5C07"/>
    <w:multiLevelType w:val="hybridMultilevel"/>
    <w:tmpl w:val="934086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2609F6"/>
    <w:multiLevelType w:val="hybridMultilevel"/>
    <w:tmpl w:val="8A4620F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DD7156"/>
    <w:multiLevelType w:val="hybridMultilevel"/>
    <w:tmpl w:val="6F2668C2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C93EDE"/>
    <w:multiLevelType w:val="hybridMultilevel"/>
    <w:tmpl w:val="0636B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A343BA"/>
    <w:multiLevelType w:val="hybridMultilevel"/>
    <w:tmpl w:val="0232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B735D6"/>
    <w:multiLevelType w:val="hybridMultilevel"/>
    <w:tmpl w:val="AEC8BF24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5A3AF93E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F4834"/>
    <w:multiLevelType w:val="hybridMultilevel"/>
    <w:tmpl w:val="F99A53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AF4CA1"/>
    <w:multiLevelType w:val="hybridMultilevel"/>
    <w:tmpl w:val="0ABC2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E221D"/>
    <w:multiLevelType w:val="hybridMultilevel"/>
    <w:tmpl w:val="137A6C2A"/>
    <w:lvl w:ilvl="0" w:tplc="A914FB6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067F9"/>
    <w:multiLevelType w:val="hybridMultilevel"/>
    <w:tmpl w:val="2B00E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914B74"/>
    <w:multiLevelType w:val="hybridMultilevel"/>
    <w:tmpl w:val="E208DD96"/>
    <w:lvl w:ilvl="0" w:tplc="4866D550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E5F15"/>
    <w:multiLevelType w:val="hybridMultilevel"/>
    <w:tmpl w:val="B86E0762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3A3772E"/>
    <w:multiLevelType w:val="hybridMultilevel"/>
    <w:tmpl w:val="DCC40C52"/>
    <w:lvl w:ilvl="0" w:tplc="7F9C06E4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129ED"/>
    <w:multiLevelType w:val="hybridMultilevel"/>
    <w:tmpl w:val="59825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6228FF"/>
    <w:multiLevelType w:val="hybridMultilevel"/>
    <w:tmpl w:val="D5722B5C"/>
    <w:lvl w:ilvl="0" w:tplc="7CB0F998"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ED18BC"/>
    <w:multiLevelType w:val="multilevel"/>
    <w:tmpl w:val="B7BAFCE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6"/>
  </w:num>
  <w:num w:numId="4">
    <w:abstractNumId w:val="0"/>
  </w:num>
  <w:num w:numId="5">
    <w:abstractNumId w:val="11"/>
  </w:num>
  <w:num w:numId="6">
    <w:abstractNumId w:val="3"/>
  </w:num>
  <w:num w:numId="7">
    <w:abstractNumId w:val="5"/>
  </w:num>
  <w:num w:numId="8">
    <w:abstractNumId w:val="15"/>
  </w:num>
  <w:num w:numId="9">
    <w:abstractNumId w:val="7"/>
  </w:num>
  <w:num w:numId="10">
    <w:abstractNumId w:val="19"/>
  </w:num>
  <w:num w:numId="11">
    <w:abstractNumId w:val="20"/>
  </w:num>
  <w:num w:numId="12">
    <w:abstractNumId w:val="12"/>
  </w:num>
  <w:num w:numId="13">
    <w:abstractNumId w:val="4"/>
  </w:num>
  <w:num w:numId="14">
    <w:abstractNumId w:val="18"/>
  </w:num>
  <w:num w:numId="15">
    <w:abstractNumId w:val="8"/>
  </w:num>
  <w:num w:numId="16">
    <w:abstractNumId w:val="14"/>
  </w:num>
  <w:num w:numId="17">
    <w:abstractNumId w:val="13"/>
  </w:num>
  <w:num w:numId="18">
    <w:abstractNumId w:val="22"/>
  </w:num>
  <w:num w:numId="19">
    <w:abstractNumId w:val="17"/>
  </w:num>
  <w:num w:numId="20">
    <w:abstractNumId w:val="10"/>
  </w:num>
  <w:num w:numId="21">
    <w:abstractNumId w:val="2"/>
  </w:num>
  <w:num w:numId="22">
    <w:abstractNumId w:val="16"/>
  </w:num>
  <w:num w:numId="23">
    <w:abstractNumId w:val="1"/>
  </w:num>
  <w:num w:numId="2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B18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49B"/>
    <w:rsid w:val="000164D9"/>
    <w:rsid w:val="000166AC"/>
    <w:rsid w:val="00017B7F"/>
    <w:rsid w:val="00017EDA"/>
    <w:rsid w:val="000212A5"/>
    <w:rsid w:val="00021EDF"/>
    <w:rsid w:val="00021FA4"/>
    <w:rsid w:val="00022B8C"/>
    <w:rsid w:val="00023742"/>
    <w:rsid w:val="00024AEF"/>
    <w:rsid w:val="0002652F"/>
    <w:rsid w:val="00026736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2713"/>
    <w:rsid w:val="00044CFA"/>
    <w:rsid w:val="000454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566"/>
    <w:rsid w:val="000717FB"/>
    <w:rsid w:val="000719BF"/>
    <w:rsid w:val="0007208A"/>
    <w:rsid w:val="0007213C"/>
    <w:rsid w:val="00072A5B"/>
    <w:rsid w:val="00072BBA"/>
    <w:rsid w:val="00072FF5"/>
    <w:rsid w:val="000730DC"/>
    <w:rsid w:val="000737CB"/>
    <w:rsid w:val="00075939"/>
    <w:rsid w:val="00075965"/>
    <w:rsid w:val="00075FDA"/>
    <w:rsid w:val="00076386"/>
    <w:rsid w:val="00076D82"/>
    <w:rsid w:val="00080EF0"/>
    <w:rsid w:val="00081EC2"/>
    <w:rsid w:val="00082154"/>
    <w:rsid w:val="00083800"/>
    <w:rsid w:val="00084A65"/>
    <w:rsid w:val="0008559A"/>
    <w:rsid w:val="000902C2"/>
    <w:rsid w:val="00091A92"/>
    <w:rsid w:val="000925DE"/>
    <w:rsid w:val="00093C49"/>
    <w:rsid w:val="00095A80"/>
    <w:rsid w:val="00096B19"/>
    <w:rsid w:val="00096BBD"/>
    <w:rsid w:val="000973E1"/>
    <w:rsid w:val="000A062A"/>
    <w:rsid w:val="000A1402"/>
    <w:rsid w:val="000A20BA"/>
    <w:rsid w:val="000A262C"/>
    <w:rsid w:val="000A3C8D"/>
    <w:rsid w:val="000A3DFE"/>
    <w:rsid w:val="000A40EC"/>
    <w:rsid w:val="000A44FB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0EC"/>
    <w:rsid w:val="000B3B91"/>
    <w:rsid w:val="000B4207"/>
    <w:rsid w:val="000B4B1B"/>
    <w:rsid w:val="000B50C3"/>
    <w:rsid w:val="000B5AC9"/>
    <w:rsid w:val="000B5F0A"/>
    <w:rsid w:val="000B6A16"/>
    <w:rsid w:val="000B6D65"/>
    <w:rsid w:val="000C0D77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360"/>
    <w:rsid w:val="000D27AD"/>
    <w:rsid w:val="000D29D1"/>
    <w:rsid w:val="000D2B0A"/>
    <w:rsid w:val="000D3286"/>
    <w:rsid w:val="000D344D"/>
    <w:rsid w:val="000D40E7"/>
    <w:rsid w:val="000D584F"/>
    <w:rsid w:val="000D6E34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3FC"/>
    <w:rsid w:val="000E4408"/>
    <w:rsid w:val="000E4B4F"/>
    <w:rsid w:val="000E53AB"/>
    <w:rsid w:val="000E5716"/>
    <w:rsid w:val="000E7867"/>
    <w:rsid w:val="000E7A79"/>
    <w:rsid w:val="000F15B2"/>
    <w:rsid w:val="000F19DE"/>
    <w:rsid w:val="000F2E1F"/>
    <w:rsid w:val="000F37B0"/>
    <w:rsid w:val="000F4595"/>
    <w:rsid w:val="000F4CB2"/>
    <w:rsid w:val="000F4CBE"/>
    <w:rsid w:val="000F4E44"/>
    <w:rsid w:val="000F4E90"/>
    <w:rsid w:val="000F568D"/>
    <w:rsid w:val="000F68D0"/>
    <w:rsid w:val="000F6B15"/>
    <w:rsid w:val="000F6FE4"/>
    <w:rsid w:val="0010170B"/>
    <w:rsid w:val="00101C4F"/>
    <w:rsid w:val="00101CB4"/>
    <w:rsid w:val="00102C9F"/>
    <w:rsid w:val="00103345"/>
    <w:rsid w:val="001068D2"/>
    <w:rsid w:val="001068ED"/>
    <w:rsid w:val="001069F2"/>
    <w:rsid w:val="001103BD"/>
    <w:rsid w:val="00111208"/>
    <w:rsid w:val="001115E4"/>
    <w:rsid w:val="00111808"/>
    <w:rsid w:val="00112220"/>
    <w:rsid w:val="00112C0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460"/>
    <w:rsid w:val="00124E12"/>
    <w:rsid w:val="00124E75"/>
    <w:rsid w:val="0012673D"/>
    <w:rsid w:val="001269B8"/>
    <w:rsid w:val="00127099"/>
    <w:rsid w:val="00127BB3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CA8"/>
    <w:rsid w:val="00150175"/>
    <w:rsid w:val="001502C8"/>
    <w:rsid w:val="00151011"/>
    <w:rsid w:val="00151224"/>
    <w:rsid w:val="0015130F"/>
    <w:rsid w:val="001532BA"/>
    <w:rsid w:val="001534A0"/>
    <w:rsid w:val="0015389C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14A5"/>
    <w:rsid w:val="00174FFD"/>
    <w:rsid w:val="0017518D"/>
    <w:rsid w:val="001759CA"/>
    <w:rsid w:val="00176D74"/>
    <w:rsid w:val="0017726A"/>
    <w:rsid w:val="00177502"/>
    <w:rsid w:val="00177DD3"/>
    <w:rsid w:val="00180278"/>
    <w:rsid w:val="001807F2"/>
    <w:rsid w:val="00181844"/>
    <w:rsid w:val="001818A7"/>
    <w:rsid w:val="00182725"/>
    <w:rsid w:val="001829C8"/>
    <w:rsid w:val="00184533"/>
    <w:rsid w:val="00186904"/>
    <w:rsid w:val="00186B0A"/>
    <w:rsid w:val="001905BD"/>
    <w:rsid w:val="00190B2B"/>
    <w:rsid w:val="00192FE6"/>
    <w:rsid w:val="0019360B"/>
    <w:rsid w:val="00193986"/>
    <w:rsid w:val="00193B08"/>
    <w:rsid w:val="00194570"/>
    <w:rsid w:val="00196BF4"/>
    <w:rsid w:val="001972DA"/>
    <w:rsid w:val="001976AA"/>
    <w:rsid w:val="00197D11"/>
    <w:rsid w:val="001A02F6"/>
    <w:rsid w:val="001A092F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1DCA"/>
    <w:rsid w:val="001C226F"/>
    <w:rsid w:val="001C2D22"/>
    <w:rsid w:val="001C5296"/>
    <w:rsid w:val="001C66AC"/>
    <w:rsid w:val="001C6754"/>
    <w:rsid w:val="001C686E"/>
    <w:rsid w:val="001C77F0"/>
    <w:rsid w:val="001D154D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B9E"/>
    <w:rsid w:val="001E4D4F"/>
    <w:rsid w:val="001E54F9"/>
    <w:rsid w:val="001E57CF"/>
    <w:rsid w:val="001E5981"/>
    <w:rsid w:val="001E6826"/>
    <w:rsid w:val="001E6E8E"/>
    <w:rsid w:val="001E74BA"/>
    <w:rsid w:val="001E7B9F"/>
    <w:rsid w:val="001F0130"/>
    <w:rsid w:val="001F01FB"/>
    <w:rsid w:val="001F0658"/>
    <w:rsid w:val="001F098E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321E"/>
    <w:rsid w:val="002036C9"/>
    <w:rsid w:val="00204A2A"/>
    <w:rsid w:val="00204B22"/>
    <w:rsid w:val="00204B3A"/>
    <w:rsid w:val="0020535A"/>
    <w:rsid w:val="002055CB"/>
    <w:rsid w:val="002059EF"/>
    <w:rsid w:val="00205BDB"/>
    <w:rsid w:val="0020602E"/>
    <w:rsid w:val="00206955"/>
    <w:rsid w:val="00206A79"/>
    <w:rsid w:val="00210309"/>
    <w:rsid w:val="00210BDB"/>
    <w:rsid w:val="00211519"/>
    <w:rsid w:val="00211834"/>
    <w:rsid w:val="0021224B"/>
    <w:rsid w:val="00212937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30AF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37CA6"/>
    <w:rsid w:val="00240342"/>
    <w:rsid w:val="00241311"/>
    <w:rsid w:val="002418E8"/>
    <w:rsid w:val="00242E22"/>
    <w:rsid w:val="0024336B"/>
    <w:rsid w:val="002434A8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17A"/>
    <w:rsid w:val="00252C17"/>
    <w:rsid w:val="0025307F"/>
    <w:rsid w:val="002551BD"/>
    <w:rsid w:val="00255C70"/>
    <w:rsid w:val="00256811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A6E"/>
    <w:rsid w:val="00273177"/>
    <w:rsid w:val="002738FB"/>
    <w:rsid w:val="0027455B"/>
    <w:rsid w:val="002748D3"/>
    <w:rsid w:val="00275074"/>
    <w:rsid w:val="002763E9"/>
    <w:rsid w:val="00276736"/>
    <w:rsid w:val="00276F4E"/>
    <w:rsid w:val="0027710B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97B18"/>
    <w:rsid w:val="002A02C9"/>
    <w:rsid w:val="002A1062"/>
    <w:rsid w:val="002A2012"/>
    <w:rsid w:val="002A2413"/>
    <w:rsid w:val="002A2F5E"/>
    <w:rsid w:val="002A352A"/>
    <w:rsid w:val="002A53F9"/>
    <w:rsid w:val="002A5A2A"/>
    <w:rsid w:val="002A607D"/>
    <w:rsid w:val="002B031C"/>
    <w:rsid w:val="002B0D9A"/>
    <w:rsid w:val="002B132E"/>
    <w:rsid w:val="002B1499"/>
    <w:rsid w:val="002B2061"/>
    <w:rsid w:val="002B2813"/>
    <w:rsid w:val="002B292E"/>
    <w:rsid w:val="002B2D29"/>
    <w:rsid w:val="002B399E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188A"/>
    <w:rsid w:val="002D21A2"/>
    <w:rsid w:val="002D365F"/>
    <w:rsid w:val="002D51DF"/>
    <w:rsid w:val="002D6892"/>
    <w:rsid w:val="002D68C2"/>
    <w:rsid w:val="002D7684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5F76"/>
    <w:rsid w:val="002E62D2"/>
    <w:rsid w:val="002E734F"/>
    <w:rsid w:val="002E74AF"/>
    <w:rsid w:val="002E758C"/>
    <w:rsid w:val="002F1038"/>
    <w:rsid w:val="002F22FF"/>
    <w:rsid w:val="002F2BAA"/>
    <w:rsid w:val="002F2D8F"/>
    <w:rsid w:val="002F4987"/>
    <w:rsid w:val="002F4C2C"/>
    <w:rsid w:val="002F5BE4"/>
    <w:rsid w:val="002F695B"/>
    <w:rsid w:val="002F72DA"/>
    <w:rsid w:val="002F76B1"/>
    <w:rsid w:val="002F7D66"/>
    <w:rsid w:val="002F7DBE"/>
    <w:rsid w:val="0030090B"/>
    <w:rsid w:val="003027FD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15E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4C23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4AAF"/>
    <w:rsid w:val="00335EA8"/>
    <w:rsid w:val="003363DD"/>
    <w:rsid w:val="00337810"/>
    <w:rsid w:val="00340361"/>
    <w:rsid w:val="00340795"/>
    <w:rsid w:val="0034111C"/>
    <w:rsid w:val="00341E60"/>
    <w:rsid w:val="0034217F"/>
    <w:rsid w:val="00342A4C"/>
    <w:rsid w:val="00342AD2"/>
    <w:rsid w:val="00343954"/>
    <w:rsid w:val="00345405"/>
    <w:rsid w:val="003455E4"/>
    <w:rsid w:val="00345DDD"/>
    <w:rsid w:val="00346283"/>
    <w:rsid w:val="00346FED"/>
    <w:rsid w:val="00351E01"/>
    <w:rsid w:val="00352968"/>
    <w:rsid w:val="0035298B"/>
    <w:rsid w:val="00352D21"/>
    <w:rsid w:val="0035345C"/>
    <w:rsid w:val="0035443D"/>
    <w:rsid w:val="00354966"/>
    <w:rsid w:val="00354AA2"/>
    <w:rsid w:val="00354FEE"/>
    <w:rsid w:val="0035507B"/>
    <w:rsid w:val="00356275"/>
    <w:rsid w:val="00356C0B"/>
    <w:rsid w:val="00357B9C"/>
    <w:rsid w:val="00361412"/>
    <w:rsid w:val="003615CA"/>
    <w:rsid w:val="00363B2C"/>
    <w:rsid w:val="003642A6"/>
    <w:rsid w:val="00364763"/>
    <w:rsid w:val="003659F4"/>
    <w:rsid w:val="00365C3D"/>
    <w:rsid w:val="00366C1B"/>
    <w:rsid w:val="00367337"/>
    <w:rsid w:val="00367367"/>
    <w:rsid w:val="00367CE4"/>
    <w:rsid w:val="00367FD8"/>
    <w:rsid w:val="0037004E"/>
    <w:rsid w:val="00370B63"/>
    <w:rsid w:val="00370FCC"/>
    <w:rsid w:val="003711AF"/>
    <w:rsid w:val="00373051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1CBB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97E67"/>
    <w:rsid w:val="003A0CB4"/>
    <w:rsid w:val="003A10C3"/>
    <w:rsid w:val="003A44FB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5A71"/>
    <w:rsid w:val="003B6EC0"/>
    <w:rsid w:val="003B75B9"/>
    <w:rsid w:val="003C087B"/>
    <w:rsid w:val="003C0DA2"/>
    <w:rsid w:val="003C1A18"/>
    <w:rsid w:val="003C3A65"/>
    <w:rsid w:val="003C5C41"/>
    <w:rsid w:val="003C669D"/>
    <w:rsid w:val="003C6877"/>
    <w:rsid w:val="003C7062"/>
    <w:rsid w:val="003C7461"/>
    <w:rsid w:val="003D0788"/>
    <w:rsid w:val="003D0ED8"/>
    <w:rsid w:val="003D132A"/>
    <w:rsid w:val="003D13D5"/>
    <w:rsid w:val="003D1517"/>
    <w:rsid w:val="003D153C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26F"/>
    <w:rsid w:val="003E13E0"/>
    <w:rsid w:val="003E1660"/>
    <w:rsid w:val="003E1CD1"/>
    <w:rsid w:val="003E2A2D"/>
    <w:rsid w:val="003E4576"/>
    <w:rsid w:val="003E47D4"/>
    <w:rsid w:val="003E50B9"/>
    <w:rsid w:val="003E64A9"/>
    <w:rsid w:val="003E7905"/>
    <w:rsid w:val="003F0336"/>
    <w:rsid w:val="003F3FCC"/>
    <w:rsid w:val="003F5547"/>
    <w:rsid w:val="003F59DD"/>
    <w:rsid w:val="003F5C40"/>
    <w:rsid w:val="003F6371"/>
    <w:rsid w:val="003F6E12"/>
    <w:rsid w:val="003F6F8B"/>
    <w:rsid w:val="003F75ED"/>
    <w:rsid w:val="004002B7"/>
    <w:rsid w:val="00400F31"/>
    <w:rsid w:val="004023BA"/>
    <w:rsid w:val="00406B4D"/>
    <w:rsid w:val="0040750B"/>
    <w:rsid w:val="00413FE5"/>
    <w:rsid w:val="0041443C"/>
    <w:rsid w:val="0041488F"/>
    <w:rsid w:val="004154F7"/>
    <w:rsid w:val="00416D44"/>
    <w:rsid w:val="004176FF"/>
    <w:rsid w:val="00417A1E"/>
    <w:rsid w:val="00421A27"/>
    <w:rsid w:val="00421D0A"/>
    <w:rsid w:val="00421DC0"/>
    <w:rsid w:val="004226C3"/>
    <w:rsid w:val="004241C5"/>
    <w:rsid w:val="00424FA7"/>
    <w:rsid w:val="0042558C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5CB0"/>
    <w:rsid w:val="00440FED"/>
    <w:rsid w:val="00441B92"/>
    <w:rsid w:val="0044309F"/>
    <w:rsid w:val="00443A9F"/>
    <w:rsid w:val="0044474B"/>
    <w:rsid w:val="00445FF7"/>
    <w:rsid w:val="004500BF"/>
    <w:rsid w:val="004508A8"/>
    <w:rsid w:val="004527D2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010"/>
    <w:rsid w:val="0046047A"/>
    <w:rsid w:val="00461210"/>
    <w:rsid w:val="00461700"/>
    <w:rsid w:val="00461AAC"/>
    <w:rsid w:val="00462490"/>
    <w:rsid w:val="00462AC9"/>
    <w:rsid w:val="00463DC3"/>
    <w:rsid w:val="00464F4C"/>
    <w:rsid w:val="00465299"/>
    <w:rsid w:val="00466A0F"/>
    <w:rsid w:val="004677F9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88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9DE"/>
    <w:rsid w:val="00485B23"/>
    <w:rsid w:val="00485B50"/>
    <w:rsid w:val="004874E4"/>
    <w:rsid w:val="004901A0"/>
    <w:rsid w:val="0049070D"/>
    <w:rsid w:val="00490A39"/>
    <w:rsid w:val="00490E82"/>
    <w:rsid w:val="00491BE4"/>
    <w:rsid w:val="00491DB2"/>
    <w:rsid w:val="00492877"/>
    <w:rsid w:val="00493B6E"/>
    <w:rsid w:val="00494E5B"/>
    <w:rsid w:val="00495BA6"/>
    <w:rsid w:val="00496DC2"/>
    <w:rsid w:val="00496E75"/>
    <w:rsid w:val="0049734E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E4D"/>
    <w:rsid w:val="004B23AD"/>
    <w:rsid w:val="004B2965"/>
    <w:rsid w:val="004B3265"/>
    <w:rsid w:val="004B4224"/>
    <w:rsid w:val="004B4297"/>
    <w:rsid w:val="004B4647"/>
    <w:rsid w:val="004B692C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51F4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226"/>
    <w:rsid w:val="00503CF2"/>
    <w:rsid w:val="00504311"/>
    <w:rsid w:val="0050485C"/>
    <w:rsid w:val="00504AC6"/>
    <w:rsid w:val="00504D75"/>
    <w:rsid w:val="00505D51"/>
    <w:rsid w:val="00510ABC"/>
    <w:rsid w:val="00511079"/>
    <w:rsid w:val="00511236"/>
    <w:rsid w:val="00511411"/>
    <w:rsid w:val="00511CDF"/>
    <w:rsid w:val="00512829"/>
    <w:rsid w:val="00513839"/>
    <w:rsid w:val="00513A33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25CA"/>
    <w:rsid w:val="00523E75"/>
    <w:rsid w:val="005243E0"/>
    <w:rsid w:val="005250B8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33F"/>
    <w:rsid w:val="00540BFC"/>
    <w:rsid w:val="0054195A"/>
    <w:rsid w:val="005420DE"/>
    <w:rsid w:val="0054221D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8FD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942"/>
    <w:rsid w:val="00570D9F"/>
    <w:rsid w:val="0057185C"/>
    <w:rsid w:val="00571CA8"/>
    <w:rsid w:val="005723C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56FF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089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A76AE"/>
    <w:rsid w:val="005B1304"/>
    <w:rsid w:val="005B28A7"/>
    <w:rsid w:val="005B3C6D"/>
    <w:rsid w:val="005B3ED3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C74A2"/>
    <w:rsid w:val="005D059A"/>
    <w:rsid w:val="005D07C5"/>
    <w:rsid w:val="005D16F8"/>
    <w:rsid w:val="005D21B7"/>
    <w:rsid w:val="005D2DAD"/>
    <w:rsid w:val="005D4302"/>
    <w:rsid w:val="005D5A20"/>
    <w:rsid w:val="005D6823"/>
    <w:rsid w:val="005D786C"/>
    <w:rsid w:val="005D7FF9"/>
    <w:rsid w:val="005E00E5"/>
    <w:rsid w:val="005E0148"/>
    <w:rsid w:val="005E049F"/>
    <w:rsid w:val="005E0BB6"/>
    <w:rsid w:val="005E3073"/>
    <w:rsid w:val="005E316A"/>
    <w:rsid w:val="005E433E"/>
    <w:rsid w:val="005E7088"/>
    <w:rsid w:val="005E7E1B"/>
    <w:rsid w:val="005F0108"/>
    <w:rsid w:val="005F0291"/>
    <w:rsid w:val="005F0ECC"/>
    <w:rsid w:val="005F21A5"/>
    <w:rsid w:val="005F2470"/>
    <w:rsid w:val="005F28C6"/>
    <w:rsid w:val="005F2FE7"/>
    <w:rsid w:val="005F3F16"/>
    <w:rsid w:val="005F52CC"/>
    <w:rsid w:val="005F5E6F"/>
    <w:rsid w:val="005F681C"/>
    <w:rsid w:val="005F6BD4"/>
    <w:rsid w:val="005F7091"/>
    <w:rsid w:val="005F7188"/>
    <w:rsid w:val="005F7985"/>
    <w:rsid w:val="00600CEB"/>
    <w:rsid w:val="00601BE5"/>
    <w:rsid w:val="00602A78"/>
    <w:rsid w:val="00602A84"/>
    <w:rsid w:val="00602AA1"/>
    <w:rsid w:val="00603123"/>
    <w:rsid w:val="006031FC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8AB"/>
    <w:rsid w:val="00613EA5"/>
    <w:rsid w:val="00614CD1"/>
    <w:rsid w:val="006151F2"/>
    <w:rsid w:val="0061567B"/>
    <w:rsid w:val="00615AC8"/>
    <w:rsid w:val="00617EE8"/>
    <w:rsid w:val="006201A9"/>
    <w:rsid w:val="006210C8"/>
    <w:rsid w:val="0062152A"/>
    <w:rsid w:val="00621992"/>
    <w:rsid w:val="00623583"/>
    <w:rsid w:val="0062462F"/>
    <w:rsid w:val="00624BA1"/>
    <w:rsid w:val="0062661B"/>
    <w:rsid w:val="00626C1D"/>
    <w:rsid w:val="0062723E"/>
    <w:rsid w:val="00627708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04C0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293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2CFD"/>
    <w:rsid w:val="006539E8"/>
    <w:rsid w:val="00654E29"/>
    <w:rsid w:val="00656307"/>
    <w:rsid w:val="006565D8"/>
    <w:rsid w:val="00656B96"/>
    <w:rsid w:val="00656F79"/>
    <w:rsid w:val="0065736B"/>
    <w:rsid w:val="0065782C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1DAD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4D6B"/>
    <w:rsid w:val="006859DB"/>
    <w:rsid w:val="0068678D"/>
    <w:rsid w:val="00687488"/>
    <w:rsid w:val="006904ED"/>
    <w:rsid w:val="00690888"/>
    <w:rsid w:val="00690E2E"/>
    <w:rsid w:val="006915D7"/>
    <w:rsid w:val="00692814"/>
    <w:rsid w:val="006932E7"/>
    <w:rsid w:val="00693347"/>
    <w:rsid w:val="0069334C"/>
    <w:rsid w:val="0069615E"/>
    <w:rsid w:val="00696D63"/>
    <w:rsid w:val="006A006A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C90"/>
    <w:rsid w:val="006B2DA7"/>
    <w:rsid w:val="006B2F4D"/>
    <w:rsid w:val="006B306B"/>
    <w:rsid w:val="006B3682"/>
    <w:rsid w:val="006B3974"/>
    <w:rsid w:val="006B4836"/>
    <w:rsid w:val="006B48CB"/>
    <w:rsid w:val="006B5441"/>
    <w:rsid w:val="006B564D"/>
    <w:rsid w:val="006B7520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46C8"/>
    <w:rsid w:val="006D632E"/>
    <w:rsid w:val="006E094A"/>
    <w:rsid w:val="006E1228"/>
    <w:rsid w:val="006E12B1"/>
    <w:rsid w:val="006E13D1"/>
    <w:rsid w:val="006E4D0C"/>
    <w:rsid w:val="006E4D1B"/>
    <w:rsid w:val="006E5ADB"/>
    <w:rsid w:val="006E5B78"/>
    <w:rsid w:val="006E6046"/>
    <w:rsid w:val="006E67BA"/>
    <w:rsid w:val="006E699D"/>
    <w:rsid w:val="006E6BA3"/>
    <w:rsid w:val="006F1116"/>
    <w:rsid w:val="006F2654"/>
    <w:rsid w:val="006F300E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252"/>
    <w:rsid w:val="007123B3"/>
    <w:rsid w:val="00712EDA"/>
    <w:rsid w:val="007136D0"/>
    <w:rsid w:val="007155A9"/>
    <w:rsid w:val="007158E1"/>
    <w:rsid w:val="00716AA6"/>
    <w:rsid w:val="0071705B"/>
    <w:rsid w:val="00720505"/>
    <w:rsid w:val="00720BFA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018"/>
    <w:rsid w:val="00735C6F"/>
    <w:rsid w:val="00737A31"/>
    <w:rsid w:val="00740150"/>
    <w:rsid w:val="007409CA"/>
    <w:rsid w:val="00741CC4"/>
    <w:rsid w:val="00741DA7"/>
    <w:rsid w:val="007428FB"/>
    <w:rsid w:val="00742A6A"/>
    <w:rsid w:val="00742B44"/>
    <w:rsid w:val="0074656E"/>
    <w:rsid w:val="007472D5"/>
    <w:rsid w:val="00752B03"/>
    <w:rsid w:val="00753454"/>
    <w:rsid w:val="00753BB5"/>
    <w:rsid w:val="007544F1"/>
    <w:rsid w:val="007556AB"/>
    <w:rsid w:val="00755E4A"/>
    <w:rsid w:val="00756832"/>
    <w:rsid w:val="00757F0B"/>
    <w:rsid w:val="007626D0"/>
    <w:rsid w:val="00764A64"/>
    <w:rsid w:val="007651CA"/>
    <w:rsid w:val="00767519"/>
    <w:rsid w:val="007704E1"/>
    <w:rsid w:val="00770E5C"/>
    <w:rsid w:val="007724E8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0D2"/>
    <w:rsid w:val="00791A00"/>
    <w:rsid w:val="00791DDB"/>
    <w:rsid w:val="00792CEE"/>
    <w:rsid w:val="00792E0F"/>
    <w:rsid w:val="007936A8"/>
    <w:rsid w:val="007961E9"/>
    <w:rsid w:val="007962B4"/>
    <w:rsid w:val="00796F15"/>
    <w:rsid w:val="00797E22"/>
    <w:rsid w:val="007A138F"/>
    <w:rsid w:val="007A1640"/>
    <w:rsid w:val="007A1AE4"/>
    <w:rsid w:val="007A39DF"/>
    <w:rsid w:val="007A3D10"/>
    <w:rsid w:val="007A42BC"/>
    <w:rsid w:val="007A43ED"/>
    <w:rsid w:val="007A4BDD"/>
    <w:rsid w:val="007A6869"/>
    <w:rsid w:val="007A6CFD"/>
    <w:rsid w:val="007A72EE"/>
    <w:rsid w:val="007B0397"/>
    <w:rsid w:val="007B0ADB"/>
    <w:rsid w:val="007B26EE"/>
    <w:rsid w:val="007B339C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1F8"/>
    <w:rsid w:val="007C4B0F"/>
    <w:rsid w:val="007C4DAD"/>
    <w:rsid w:val="007C5738"/>
    <w:rsid w:val="007C579A"/>
    <w:rsid w:val="007C5830"/>
    <w:rsid w:val="007C599E"/>
    <w:rsid w:val="007C5D82"/>
    <w:rsid w:val="007C5DB8"/>
    <w:rsid w:val="007C5DCE"/>
    <w:rsid w:val="007C6CA2"/>
    <w:rsid w:val="007C726D"/>
    <w:rsid w:val="007D05B2"/>
    <w:rsid w:val="007D05FA"/>
    <w:rsid w:val="007D0C44"/>
    <w:rsid w:val="007D1972"/>
    <w:rsid w:val="007D1EAF"/>
    <w:rsid w:val="007D1F33"/>
    <w:rsid w:val="007D2E07"/>
    <w:rsid w:val="007D3307"/>
    <w:rsid w:val="007D54F8"/>
    <w:rsid w:val="007D5E27"/>
    <w:rsid w:val="007D6F64"/>
    <w:rsid w:val="007E1782"/>
    <w:rsid w:val="007E1E4F"/>
    <w:rsid w:val="007E25AB"/>
    <w:rsid w:val="007E2F41"/>
    <w:rsid w:val="007E44FC"/>
    <w:rsid w:val="007E5AC2"/>
    <w:rsid w:val="007E79C5"/>
    <w:rsid w:val="007F0D35"/>
    <w:rsid w:val="007F0EF9"/>
    <w:rsid w:val="007F10A4"/>
    <w:rsid w:val="007F2845"/>
    <w:rsid w:val="007F2A69"/>
    <w:rsid w:val="007F2C9B"/>
    <w:rsid w:val="007F38A2"/>
    <w:rsid w:val="007F3FBA"/>
    <w:rsid w:val="007F43BC"/>
    <w:rsid w:val="007F4740"/>
    <w:rsid w:val="008006C6"/>
    <w:rsid w:val="00800C52"/>
    <w:rsid w:val="0080153E"/>
    <w:rsid w:val="008018C8"/>
    <w:rsid w:val="0080263A"/>
    <w:rsid w:val="0080329D"/>
    <w:rsid w:val="0080470E"/>
    <w:rsid w:val="008055A9"/>
    <w:rsid w:val="00805A38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60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764"/>
    <w:rsid w:val="00834923"/>
    <w:rsid w:val="008359EB"/>
    <w:rsid w:val="00836B7A"/>
    <w:rsid w:val="00837B90"/>
    <w:rsid w:val="008409AA"/>
    <w:rsid w:val="00840FB8"/>
    <w:rsid w:val="008410F1"/>
    <w:rsid w:val="00842E0C"/>
    <w:rsid w:val="00843A7A"/>
    <w:rsid w:val="008447F5"/>
    <w:rsid w:val="00846292"/>
    <w:rsid w:val="008506E1"/>
    <w:rsid w:val="00850D96"/>
    <w:rsid w:val="008515EE"/>
    <w:rsid w:val="00851A8E"/>
    <w:rsid w:val="00851DE5"/>
    <w:rsid w:val="00851EC7"/>
    <w:rsid w:val="008528D3"/>
    <w:rsid w:val="00854553"/>
    <w:rsid w:val="008545AE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6EBF"/>
    <w:rsid w:val="0086709D"/>
    <w:rsid w:val="00867651"/>
    <w:rsid w:val="00867B5A"/>
    <w:rsid w:val="008729EF"/>
    <w:rsid w:val="00874009"/>
    <w:rsid w:val="00874158"/>
    <w:rsid w:val="008743F3"/>
    <w:rsid w:val="0087444A"/>
    <w:rsid w:val="00875139"/>
    <w:rsid w:val="00875410"/>
    <w:rsid w:val="00875458"/>
    <w:rsid w:val="0087769C"/>
    <w:rsid w:val="00880EDF"/>
    <w:rsid w:val="008811FD"/>
    <w:rsid w:val="00882DE6"/>
    <w:rsid w:val="0088338B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B4B"/>
    <w:rsid w:val="008A3038"/>
    <w:rsid w:val="008A3AFA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4CB1"/>
    <w:rsid w:val="008B5071"/>
    <w:rsid w:val="008B5290"/>
    <w:rsid w:val="008B5E41"/>
    <w:rsid w:val="008B6A40"/>
    <w:rsid w:val="008B71E4"/>
    <w:rsid w:val="008B72EC"/>
    <w:rsid w:val="008C2CFD"/>
    <w:rsid w:val="008C3FDC"/>
    <w:rsid w:val="008C47AD"/>
    <w:rsid w:val="008C4B30"/>
    <w:rsid w:val="008C603A"/>
    <w:rsid w:val="008C71C8"/>
    <w:rsid w:val="008D167D"/>
    <w:rsid w:val="008D3116"/>
    <w:rsid w:val="008D4667"/>
    <w:rsid w:val="008D492A"/>
    <w:rsid w:val="008D4B58"/>
    <w:rsid w:val="008D4B7F"/>
    <w:rsid w:val="008D4B8A"/>
    <w:rsid w:val="008D6541"/>
    <w:rsid w:val="008D7D7B"/>
    <w:rsid w:val="008E0F52"/>
    <w:rsid w:val="008E139C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B10"/>
    <w:rsid w:val="008E5E51"/>
    <w:rsid w:val="008E6434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62C"/>
    <w:rsid w:val="00934D97"/>
    <w:rsid w:val="00935D15"/>
    <w:rsid w:val="00936B81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159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E63"/>
    <w:rsid w:val="00973FC6"/>
    <w:rsid w:val="00974746"/>
    <w:rsid w:val="00975119"/>
    <w:rsid w:val="009763ED"/>
    <w:rsid w:val="00976F04"/>
    <w:rsid w:val="0097741D"/>
    <w:rsid w:val="009777F4"/>
    <w:rsid w:val="00977AD8"/>
    <w:rsid w:val="009802EE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18B6"/>
    <w:rsid w:val="00992343"/>
    <w:rsid w:val="0099289F"/>
    <w:rsid w:val="009938B1"/>
    <w:rsid w:val="009945FB"/>
    <w:rsid w:val="00996258"/>
    <w:rsid w:val="00996306"/>
    <w:rsid w:val="00996744"/>
    <w:rsid w:val="00997CF4"/>
    <w:rsid w:val="009A0DE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77F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6D33"/>
    <w:rsid w:val="009C70DB"/>
    <w:rsid w:val="009C774A"/>
    <w:rsid w:val="009D19BC"/>
    <w:rsid w:val="009D2348"/>
    <w:rsid w:val="009D2D1D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2D60"/>
    <w:rsid w:val="009E33D7"/>
    <w:rsid w:val="009E3CD1"/>
    <w:rsid w:val="009E5520"/>
    <w:rsid w:val="009E5801"/>
    <w:rsid w:val="009E5AF5"/>
    <w:rsid w:val="009E5EB5"/>
    <w:rsid w:val="009E74F0"/>
    <w:rsid w:val="009F0768"/>
    <w:rsid w:val="009F102A"/>
    <w:rsid w:val="009F151C"/>
    <w:rsid w:val="009F2A19"/>
    <w:rsid w:val="009F4634"/>
    <w:rsid w:val="009F514E"/>
    <w:rsid w:val="009F7867"/>
    <w:rsid w:val="009F7D66"/>
    <w:rsid w:val="00A00BD2"/>
    <w:rsid w:val="00A00E56"/>
    <w:rsid w:val="00A027F3"/>
    <w:rsid w:val="00A02D56"/>
    <w:rsid w:val="00A03978"/>
    <w:rsid w:val="00A03AB1"/>
    <w:rsid w:val="00A04D7E"/>
    <w:rsid w:val="00A051D9"/>
    <w:rsid w:val="00A054C2"/>
    <w:rsid w:val="00A05DEC"/>
    <w:rsid w:val="00A05DF3"/>
    <w:rsid w:val="00A07E08"/>
    <w:rsid w:val="00A109E2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1DB7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5AB"/>
    <w:rsid w:val="00A42A85"/>
    <w:rsid w:val="00A42D07"/>
    <w:rsid w:val="00A44B43"/>
    <w:rsid w:val="00A4503E"/>
    <w:rsid w:val="00A450C0"/>
    <w:rsid w:val="00A45468"/>
    <w:rsid w:val="00A471A8"/>
    <w:rsid w:val="00A4791B"/>
    <w:rsid w:val="00A506E0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157"/>
    <w:rsid w:val="00A803BC"/>
    <w:rsid w:val="00A80969"/>
    <w:rsid w:val="00A85798"/>
    <w:rsid w:val="00A8609D"/>
    <w:rsid w:val="00A86EA7"/>
    <w:rsid w:val="00A91002"/>
    <w:rsid w:val="00A91244"/>
    <w:rsid w:val="00A91774"/>
    <w:rsid w:val="00A91C7F"/>
    <w:rsid w:val="00A92066"/>
    <w:rsid w:val="00A92776"/>
    <w:rsid w:val="00A92CD6"/>
    <w:rsid w:val="00A93181"/>
    <w:rsid w:val="00A938E6"/>
    <w:rsid w:val="00A93CCF"/>
    <w:rsid w:val="00A94E4E"/>
    <w:rsid w:val="00A95514"/>
    <w:rsid w:val="00A957D0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6C4"/>
    <w:rsid w:val="00AB0A32"/>
    <w:rsid w:val="00AB0B90"/>
    <w:rsid w:val="00AB0E56"/>
    <w:rsid w:val="00AB0ED5"/>
    <w:rsid w:val="00AB18AC"/>
    <w:rsid w:val="00AB1EB7"/>
    <w:rsid w:val="00AB22D1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9C9"/>
    <w:rsid w:val="00AC1E55"/>
    <w:rsid w:val="00AC2B26"/>
    <w:rsid w:val="00AC3D06"/>
    <w:rsid w:val="00AC429F"/>
    <w:rsid w:val="00AC60B4"/>
    <w:rsid w:val="00AC67B6"/>
    <w:rsid w:val="00AC7D98"/>
    <w:rsid w:val="00AD00C5"/>
    <w:rsid w:val="00AD165F"/>
    <w:rsid w:val="00AD1953"/>
    <w:rsid w:val="00AD1AFD"/>
    <w:rsid w:val="00AD2794"/>
    <w:rsid w:val="00AD2DC5"/>
    <w:rsid w:val="00AD3455"/>
    <w:rsid w:val="00AD3CAD"/>
    <w:rsid w:val="00AD53C1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AB2"/>
    <w:rsid w:val="00AE7F89"/>
    <w:rsid w:val="00AF2CE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C21"/>
    <w:rsid w:val="00B04F3D"/>
    <w:rsid w:val="00B05702"/>
    <w:rsid w:val="00B0627C"/>
    <w:rsid w:val="00B06DD9"/>
    <w:rsid w:val="00B07CD6"/>
    <w:rsid w:val="00B07E52"/>
    <w:rsid w:val="00B10010"/>
    <w:rsid w:val="00B11775"/>
    <w:rsid w:val="00B12F75"/>
    <w:rsid w:val="00B1302D"/>
    <w:rsid w:val="00B1513F"/>
    <w:rsid w:val="00B15723"/>
    <w:rsid w:val="00B15B89"/>
    <w:rsid w:val="00B1746F"/>
    <w:rsid w:val="00B20003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686"/>
    <w:rsid w:val="00B3377E"/>
    <w:rsid w:val="00B34986"/>
    <w:rsid w:val="00B34E63"/>
    <w:rsid w:val="00B35DA4"/>
    <w:rsid w:val="00B37A8C"/>
    <w:rsid w:val="00B40A96"/>
    <w:rsid w:val="00B40D5C"/>
    <w:rsid w:val="00B41573"/>
    <w:rsid w:val="00B4184B"/>
    <w:rsid w:val="00B422A7"/>
    <w:rsid w:val="00B42A32"/>
    <w:rsid w:val="00B42CEA"/>
    <w:rsid w:val="00B42FA6"/>
    <w:rsid w:val="00B4399E"/>
    <w:rsid w:val="00B43A16"/>
    <w:rsid w:val="00B442B4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9B9"/>
    <w:rsid w:val="00B54B6A"/>
    <w:rsid w:val="00B55428"/>
    <w:rsid w:val="00B570BF"/>
    <w:rsid w:val="00B60471"/>
    <w:rsid w:val="00B60B8F"/>
    <w:rsid w:val="00B61D60"/>
    <w:rsid w:val="00B620C3"/>
    <w:rsid w:val="00B625CC"/>
    <w:rsid w:val="00B6330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6CDF"/>
    <w:rsid w:val="00B90E2A"/>
    <w:rsid w:val="00B90F2A"/>
    <w:rsid w:val="00B9198D"/>
    <w:rsid w:val="00B926DA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4C72"/>
    <w:rsid w:val="00BB541F"/>
    <w:rsid w:val="00BB5D1C"/>
    <w:rsid w:val="00BB6552"/>
    <w:rsid w:val="00BB65E0"/>
    <w:rsid w:val="00BB661C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0BD9"/>
    <w:rsid w:val="00BD271D"/>
    <w:rsid w:val="00BD2F13"/>
    <w:rsid w:val="00BD3056"/>
    <w:rsid w:val="00BD3846"/>
    <w:rsid w:val="00BD39F3"/>
    <w:rsid w:val="00BD3E68"/>
    <w:rsid w:val="00BD4E05"/>
    <w:rsid w:val="00BD598A"/>
    <w:rsid w:val="00BD5C7A"/>
    <w:rsid w:val="00BD723F"/>
    <w:rsid w:val="00BD75B4"/>
    <w:rsid w:val="00BD7D14"/>
    <w:rsid w:val="00BE02B4"/>
    <w:rsid w:val="00BE1E6B"/>
    <w:rsid w:val="00BE28C1"/>
    <w:rsid w:val="00BE3492"/>
    <w:rsid w:val="00BE4EC9"/>
    <w:rsid w:val="00BE631E"/>
    <w:rsid w:val="00BE6BEC"/>
    <w:rsid w:val="00BF0CCF"/>
    <w:rsid w:val="00BF0FC5"/>
    <w:rsid w:val="00BF10BC"/>
    <w:rsid w:val="00BF14B2"/>
    <w:rsid w:val="00BF21AC"/>
    <w:rsid w:val="00BF2E53"/>
    <w:rsid w:val="00BF352A"/>
    <w:rsid w:val="00BF3669"/>
    <w:rsid w:val="00BF38E7"/>
    <w:rsid w:val="00BF3C0D"/>
    <w:rsid w:val="00BF4675"/>
    <w:rsid w:val="00BF6252"/>
    <w:rsid w:val="00BF711C"/>
    <w:rsid w:val="00BF748E"/>
    <w:rsid w:val="00BF789B"/>
    <w:rsid w:val="00C01302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39E9"/>
    <w:rsid w:val="00C257B7"/>
    <w:rsid w:val="00C272E8"/>
    <w:rsid w:val="00C30ABC"/>
    <w:rsid w:val="00C30B60"/>
    <w:rsid w:val="00C31DFF"/>
    <w:rsid w:val="00C31FAA"/>
    <w:rsid w:val="00C33359"/>
    <w:rsid w:val="00C348D6"/>
    <w:rsid w:val="00C3504C"/>
    <w:rsid w:val="00C35D14"/>
    <w:rsid w:val="00C35FCA"/>
    <w:rsid w:val="00C365E7"/>
    <w:rsid w:val="00C36E34"/>
    <w:rsid w:val="00C40150"/>
    <w:rsid w:val="00C40388"/>
    <w:rsid w:val="00C404D7"/>
    <w:rsid w:val="00C404EE"/>
    <w:rsid w:val="00C4171B"/>
    <w:rsid w:val="00C42689"/>
    <w:rsid w:val="00C42988"/>
    <w:rsid w:val="00C42BD4"/>
    <w:rsid w:val="00C43FF0"/>
    <w:rsid w:val="00C44244"/>
    <w:rsid w:val="00C44641"/>
    <w:rsid w:val="00C45EF5"/>
    <w:rsid w:val="00C461D8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0E87"/>
    <w:rsid w:val="00C61008"/>
    <w:rsid w:val="00C615B0"/>
    <w:rsid w:val="00C61D4B"/>
    <w:rsid w:val="00C62B0A"/>
    <w:rsid w:val="00C63961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00"/>
    <w:rsid w:val="00C77D26"/>
    <w:rsid w:val="00C77DB3"/>
    <w:rsid w:val="00C8014D"/>
    <w:rsid w:val="00C80BDF"/>
    <w:rsid w:val="00C815DF"/>
    <w:rsid w:val="00C81819"/>
    <w:rsid w:val="00C82FEE"/>
    <w:rsid w:val="00C84D39"/>
    <w:rsid w:val="00C85277"/>
    <w:rsid w:val="00C85806"/>
    <w:rsid w:val="00C85D76"/>
    <w:rsid w:val="00C85F92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5F9D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232"/>
    <w:rsid w:val="00CB09DA"/>
    <w:rsid w:val="00CB0BD9"/>
    <w:rsid w:val="00CB1CAC"/>
    <w:rsid w:val="00CB1DE8"/>
    <w:rsid w:val="00CB1E3B"/>
    <w:rsid w:val="00CB1F1D"/>
    <w:rsid w:val="00CB4E21"/>
    <w:rsid w:val="00CB50AD"/>
    <w:rsid w:val="00CB6795"/>
    <w:rsid w:val="00CB71F8"/>
    <w:rsid w:val="00CC13F0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1E1D"/>
    <w:rsid w:val="00CD28F0"/>
    <w:rsid w:val="00CD3ED8"/>
    <w:rsid w:val="00CD497A"/>
    <w:rsid w:val="00CD64E3"/>
    <w:rsid w:val="00CD761D"/>
    <w:rsid w:val="00CD76B5"/>
    <w:rsid w:val="00CD78B9"/>
    <w:rsid w:val="00CE2323"/>
    <w:rsid w:val="00CE2346"/>
    <w:rsid w:val="00CE5C1E"/>
    <w:rsid w:val="00CE6F0F"/>
    <w:rsid w:val="00CF002F"/>
    <w:rsid w:val="00CF0246"/>
    <w:rsid w:val="00CF2483"/>
    <w:rsid w:val="00CF24E2"/>
    <w:rsid w:val="00CF2587"/>
    <w:rsid w:val="00CF33D6"/>
    <w:rsid w:val="00CF393D"/>
    <w:rsid w:val="00CF4ABD"/>
    <w:rsid w:val="00CF4CF2"/>
    <w:rsid w:val="00CF5A53"/>
    <w:rsid w:val="00CF5C60"/>
    <w:rsid w:val="00CF5CA8"/>
    <w:rsid w:val="00CF5D28"/>
    <w:rsid w:val="00CF68B8"/>
    <w:rsid w:val="00CF6EAD"/>
    <w:rsid w:val="00CF6F1E"/>
    <w:rsid w:val="00D001F9"/>
    <w:rsid w:val="00D0036E"/>
    <w:rsid w:val="00D00BB7"/>
    <w:rsid w:val="00D00C92"/>
    <w:rsid w:val="00D01679"/>
    <w:rsid w:val="00D01EAD"/>
    <w:rsid w:val="00D035B9"/>
    <w:rsid w:val="00D040B7"/>
    <w:rsid w:val="00D05C3D"/>
    <w:rsid w:val="00D060FF"/>
    <w:rsid w:val="00D063F6"/>
    <w:rsid w:val="00D064E8"/>
    <w:rsid w:val="00D06546"/>
    <w:rsid w:val="00D06572"/>
    <w:rsid w:val="00D065CD"/>
    <w:rsid w:val="00D07B2B"/>
    <w:rsid w:val="00D12325"/>
    <w:rsid w:val="00D12761"/>
    <w:rsid w:val="00D13CFD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3BEF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1D8"/>
    <w:rsid w:val="00D5267B"/>
    <w:rsid w:val="00D53649"/>
    <w:rsid w:val="00D53830"/>
    <w:rsid w:val="00D54FB3"/>
    <w:rsid w:val="00D55889"/>
    <w:rsid w:val="00D55B35"/>
    <w:rsid w:val="00D56B5F"/>
    <w:rsid w:val="00D57A3F"/>
    <w:rsid w:val="00D57AF0"/>
    <w:rsid w:val="00D61815"/>
    <w:rsid w:val="00D62533"/>
    <w:rsid w:val="00D627E3"/>
    <w:rsid w:val="00D62ECD"/>
    <w:rsid w:val="00D633D9"/>
    <w:rsid w:val="00D64426"/>
    <w:rsid w:val="00D64475"/>
    <w:rsid w:val="00D65D78"/>
    <w:rsid w:val="00D66B04"/>
    <w:rsid w:val="00D66F36"/>
    <w:rsid w:val="00D67BC5"/>
    <w:rsid w:val="00D7021B"/>
    <w:rsid w:val="00D70D33"/>
    <w:rsid w:val="00D71862"/>
    <w:rsid w:val="00D71E7F"/>
    <w:rsid w:val="00D71FBA"/>
    <w:rsid w:val="00D7239B"/>
    <w:rsid w:val="00D72943"/>
    <w:rsid w:val="00D73077"/>
    <w:rsid w:val="00D736A2"/>
    <w:rsid w:val="00D73C57"/>
    <w:rsid w:val="00D742FF"/>
    <w:rsid w:val="00D747A2"/>
    <w:rsid w:val="00D74B68"/>
    <w:rsid w:val="00D758B3"/>
    <w:rsid w:val="00D76ADC"/>
    <w:rsid w:val="00D77413"/>
    <w:rsid w:val="00D80B04"/>
    <w:rsid w:val="00D81618"/>
    <w:rsid w:val="00D81F10"/>
    <w:rsid w:val="00D82798"/>
    <w:rsid w:val="00D82BF2"/>
    <w:rsid w:val="00D839D6"/>
    <w:rsid w:val="00D84A57"/>
    <w:rsid w:val="00D860BD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9D2"/>
    <w:rsid w:val="00DB39D4"/>
    <w:rsid w:val="00DB3A47"/>
    <w:rsid w:val="00DB46D0"/>
    <w:rsid w:val="00DB46DF"/>
    <w:rsid w:val="00DB49B6"/>
    <w:rsid w:val="00DB4E06"/>
    <w:rsid w:val="00DB6A80"/>
    <w:rsid w:val="00DB6C06"/>
    <w:rsid w:val="00DB6FF0"/>
    <w:rsid w:val="00DB7601"/>
    <w:rsid w:val="00DB7B06"/>
    <w:rsid w:val="00DC043D"/>
    <w:rsid w:val="00DC07CC"/>
    <w:rsid w:val="00DC127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C7C93"/>
    <w:rsid w:val="00DD1946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13D"/>
    <w:rsid w:val="00DE43A2"/>
    <w:rsid w:val="00DE4A74"/>
    <w:rsid w:val="00DE4B05"/>
    <w:rsid w:val="00DE541C"/>
    <w:rsid w:val="00DE5A5C"/>
    <w:rsid w:val="00DE737B"/>
    <w:rsid w:val="00DF100B"/>
    <w:rsid w:val="00DF11B7"/>
    <w:rsid w:val="00DF2D2C"/>
    <w:rsid w:val="00DF4359"/>
    <w:rsid w:val="00DF591A"/>
    <w:rsid w:val="00DF73C1"/>
    <w:rsid w:val="00DF7511"/>
    <w:rsid w:val="00DF7751"/>
    <w:rsid w:val="00DF7F58"/>
    <w:rsid w:val="00E009B1"/>
    <w:rsid w:val="00E00BC3"/>
    <w:rsid w:val="00E00E42"/>
    <w:rsid w:val="00E011D7"/>
    <w:rsid w:val="00E031BB"/>
    <w:rsid w:val="00E0417B"/>
    <w:rsid w:val="00E0576C"/>
    <w:rsid w:val="00E068BC"/>
    <w:rsid w:val="00E073F0"/>
    <w:rsid w:val="00E10761"/>
    <w:rsid w:val="00E11287"/>
    <w:rsid w:val="00E11D7A"/>
    <w:rsid w:val="00E11EEB"/>
    <w:rsid w:val="00E128F2"/>
    <w:rsid w:val="00E13E5A"/>
    <w:rsid w:val="00E13EE4"/>
    <w:rsid w:val="00E15048"/>
    <w:rsid w:val="00E16463"/>
    <w:rsid w:val="00E16F82"/>
    <w:rsid w:val="00E17F6F"/>
    <w:rsid w:val="00E209A4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887"/>
    <w:rsid w:val="00E319DB"/>
    <w:rsid w:val="00E31AFC"/>
    <w:rsid w:val="00E3229A"/>
    <w:rsid w:val="00E3250F"/>
    <w:rsid w:val="00E3409E"/>
    <w:rsid w:val="00E34C6F"/>
    <w:rsid w:val="00E34F76"/>
    <w:rsid w:val="00E35ED6"/>
    <w:rsid w:val="00E376E1"/>
    <w:rsid w:val="00E37967"/>
    <w:rsid w:val="00E37BE5"/>
    <w:rsid w:val="00E37C83"/>
    <w:rsid w:val="00E4038A"/>
    <w:rsid w:val="00E41226"/>
    <w:rsid w:val="00E41A27"/>
    <w:rsid w:val="00E41AB4"/>
    <w:rsid w:val="00E42737"/>
    <w:rsid w:val="00E44906"/>
    <w:rsid w:val="00E45C77"/>
    <w:rsid w:val="00E4608B"/>
    <w:rsid w:val="00E46D50"/>
    <w:rsid w:val="00E46D7F"/>
    <w:rsid w:val="00E501D3"/>
    <w:rsid w:val="00E506A2"/>
    <w:rsid w:val="00E53A01"/>
    <w:rsid w:val="00E54401"/>
    <w:rsid w:val="00E564C4"/>
    <w:rsid w:val="00E567C9"/>
    <w:rsid w:val="00E5743C"/>
    <w:rsid w:val="00E57E1A"/>
    <w:rsid w:val="00E604C4"/>
    <w:rsid w:val="00E60809"/>
    <w:rsid w:val="00E61300"/>
    <w:rsid w:val="00E635B9"/>
    <w:rsid w:val="00E649A7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36CD"/>
    <w:rsid w:val="00E843B5"/>
    <w:rsid w:val="00E84A3B"/>
    <w:rsid w:val="00E85307"/>
    <w:rsid w:val="00E85B0A"/>
    <w:rsid w:val="00E85E91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B0A"/>
    <w:rsid w:val="00EA1D43"/>
    <w:rsid w:val="00EA3922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BC5"/>
    <w:rsid w:val="00EB6D14"/>
    <w:rsid w:val="00EB7307"/>
    <w:rsid w:val="00EB772D"/>
    <w:rsid w:val="00EC0CAA"/>
    <w:rsid w:val="00EC14B0"/>
    <w:rsid w:val="00EC204E"/>
    <w:rsid w:val="00EC249E"/>
    <w:rsid w:val="00EC2CFF"/>
    <w:rsid w:val="00EC2DFB"/>
    <w:rsid w:val="00EC37EE"/>
    <w:rsid w:val="00EC4549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43F6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356F"/>
    <w:rsid w:val="00F03E7C"/>
    <w:rsid w:val="00F05759"/>
    <w:rsid w:val="00F064EC"/>
    <w:rsid w:val="00F07F39"/>
    <w:rsid w:val="00F1021F"/>
    <w:rsid w:val="00F10CB9"/>
    <w:rsid w:val="00F110CD"/>
    <w:rsid w:val="00F110D5"/>
    <w:rsid w:val="00F12351"/>
    <w:rsid w:val="00F15193"/>
    <w:rsid w:val="00F15F8D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6D5"/>
    <w:rsid w:val="00F27FA6"/>
    <w:rsid w:val="00F331A0"/>
    <w:rsid w:val="00F33DC8"/>
    <w:rsid w:val="00F33E4F"/>
    <w:rsid w:val="00F34444"/>
    <w:rsid w:val="00F34C40"/>
    <w:rsid w:val="00F378F1"/>
    <w:rsid w:val="00F403A1"/>
    <w:rsid w:val="00F403DB"/>
    <w:rsid w:val="00F4065A"/>
    <w:rsid w:val="00F41684"/>
    <w:rsid w:val="00F4275C"/>
    <w:rsid w:val="00F434B2"/>
    <w:rsid w:val="00F449B0"/>
    <w:rsid w:val="00F45693"/>
    <w:rsid w:val="00F50E90"/>
    <w:rsid w:val="00F514F0"/>
    <w:rsid w:val="00F52339"/>
    <w:rsid w:val="00F5277A"/>
    <w:rsid w:val="00F532E8"/>
    <w:rsid w:val="00F536DB"/>
    <w:rsid w:val="00F537FF"/>
    <w:rsid w:val="00F54E36"/>
    <w:rsid w:val="00F560FE"/>
    <w:rsid w:val="00F60CBF"/>
    <w:rsid w:val="00F60CD6"/>
    <w:rsid w:val="00F6111C"/>
    <w:rsid w:val="00F614C0"/>
    <w:rsid w:val="00F61647"/>
    <w:rsid w:val="00F657CF"/>
    <w:rsid w:val="00F65808"/>
    <w:rsid w:val="00F6587D"/>
    <w:rsid w:val="00F65BDC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0C7"/>
    <w:rsid w:val="00F8540B"/>
    <w:rsid w:val="00F85691"/>
    <w:rsid w:val="00F87032"/>
    <w:rsid w:val="00F87094"/>
    <w:rsid w:val="00F879AA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6500"/>
    <w:rsid w:val="00FA1584"/>
    <w:rsid w:val="00FA31E7"/>
    <w:rsid w:val="00FA413A"/>
    <w:rsid w:val="00FA4144"/>
    <w:rsid w:val="00FA4DDF"/>
    <w:rsid w:val="00FA645E"/>
    <w:rsid w:val="00FA6E7F"/>
    <w:rsid w:val="00FA7114"/>
    <w:rsid w:val="00FA7458"/>
    <w:rsid w:val="00FA7E3D"/>
    <w:rsid w:val="00FB052D"/>
    <w:rsid w:val="00FB22D7"/>
    <w:rsid w:val="00FB2379"/>
    <w:rsid w:val="00FB3CB7"/>
    <w:rsid w:val="00FB4B8A"/>
    <w:rsid w:val="00FB5152"/>
    <w:rsid w:val="00FB537E"/>
    <w:rsid w:val="00FB5F8F"/>
    <w:rsid w:val="00FB680E"/>
    <w:rsid w:val="00FB6B73"/>
    <w:rsid w:val="00FB7A0B"/>
    <w:rsid w:val="00FC0065"/>
    <w:rsid w:val="00FC062F"/>
    <w:rsid w:val="00FC0754"/>
    <w:rsid w:val="00FC0A77"/>
    <w:rsid w:val="00FC380F"/>
    <w:rsid w:val="00FC3AEE"/>
    <w:rsid w:val="00FC6238"/>
    <w:rsid w:val="00FC7951"/>
    <w:rsid w:val="00FC7D8C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5C4"/>
    <w:rsid w:val="00FE6C25"/>
    <w:rsid w:val="00FE77D4"/>
    <w:rsid w:val="00FF00E9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uiPriority w:val="9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条目,cap1,cap2,cap11,Légende-figure,Légende-figure Char,Beschrifubg,Beschriftung Char,label,cap11 Char,cap11 Char Char Char,captions,Caption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条目 Char,cap1 Char,cap2 Char,cap11 Char1,Légende-figure Char1,Légende-figure Char Char,label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列出段落,?? ??,?????,????,Lista1,中等深浅网格 1 - 着色 21,列出段落1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E5B10"/>
    <w:pPr>
      <w:numPr>
        <w:ilvl w:val="1"/>
        <w:numId w:val="5"/>
      </w:numPr>
      <w:overflowPunct/>
      <w:autoSpaceDE/>
      <w:autoSpaceDN/>
      <w:adjustRightInd/>
      <w:spacing w:after="160" w:line="259" w:lineRule="auto"/>
      <w:contextualSpacing/>
      <w:textAlignment w:val="auto"/>
    </w:pPr>
    <w:rPr>
      <w:lang w:val="en-US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出段落1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E5B10"/>
    <w:rPr>
      <w:rFonts w:ascii="Times New Roman" w:hAnsi="Times New Roman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,H25 Char,R2 Char,E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ZDONTMODIFY">
    <w:name w:val="ZDONTMODIFY"/>
    <w:rsid w:val="003F6371"/>
  </w:style>
  <w:style w:type="character" w:customStyle="1" w:styleId="EXChar">
    <w:name w:val="EX Char"/>
    <w:link w:val="EX"/>
    <w:locked/>
    <w:rsid w:val="003F637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37A8C"/>
    <w:rPr>
      <w:rFonts w:ascii="Times New Roman" w:hAnsi="Times New Roman"/>
      <w:lang w:val="en-GB"/>
    </w:rPr>
  </w:style>
  <w:style w:type="character" w:customStyle="1" w:styleId="fontstyle01">
    <w:name w:val="fontstyle01"/>
    <w:basedOn w:val="DefaultParagraphFont"/>
    <w:rsid w:val="00B37A8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B37A8C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paragraph" w:customStyle="1" w:styleId="Proposal">
    <w:name w:val="Proposal"/>
    <w:basedOn w:val="Normal"/>
    <w:link w:val="ProposalChar"/>
    <w:qFormat/>
    <w:rsid w:val="00B37A8C"/>
    <w:pPr>
      <w:numPr>
        <w:numId w:val="2"/>
      </w:numPr>
      <w:tabs>
        <w:tab w:val="left" w:pos="1152"/>
      </w:tabs>
      <w:spacing w:before="240" w:after="240" w:line="259" w:lineRule="auto"/>
      <w:jc w:val="both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DefaultParagraphFont"/>
    <w:link w:val="Proposal"/>
    <w:qFormat/>
    <w:rsid w:val="00B37A8C"/>
    <w:rPr>
      <w:rFonts w:ascii="Times New Roman" w:eastAsia="MS Mincho" w:hAnsi="Times New Roman"/>
      <w:i/>
      <w:lang w:eastAsia="ja-JP"/>
    </w:rPr>
  </w:style>
  <w:style w:type="paragraph" w:styleId="ListNumber3">
    <w:name w:val="List Number 3"/>
    <w:basedOn w:val="Normal"/>
    <w:rsid w:val="00B40D5C"/>
    <w:pPr>
      <w:numPr>
        <w:numId w:val="4"/>
      </w:numPr>
    </w:pPr>
    <w:rPr>
      <w:rFonts w:eastAsia="Times New Roman"/>
    </w:rPr>
  </w:style>
  <w:style w:type="paragraph" w:customStyle="1" w:styleId="1">
    <w:name w:val="正文1"/>
    <w:rsid w:val="00237CA6"/>
    <w:rPr>
      <w:rFonts w:ascii="Times" w:hAnsi="Times" w:cs="SimSun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F1021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1021F"/>
    <w:rPr>
      <w:rFonts w:ascii="Times New Roman" w:eastAsia="Malgun Gothic" w:hAnsi="Times New Roman" w:cs="Batang"/>
      <w:lang w:val="en-GB"/>
    </w:rPr>
  </w:style>
  <w:style w:type="character" w:customStyle="1" w:styleId="B10">
    <w:name w:val="B1 (文字)"/>
    <w:qFormat/>
    <w:locked/>
    <w:rsid w:val="00DE5A5C"/>
    <w:rPr>
      <w:rFonts w:ascii="Times New Roman" w:hAnsi="Times New Roma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0627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c0">
    <w:name w:val="tac"/>
    <w:basedOn w:val="Normal"/>
    <w:uiPriority w:val="99"/>
    <w:semiHidden/>
    <w:rsid w:val="009531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ferences">
    <w:name w:val="References"/>
    <w:basedOn w:val="Normal"/>
    <w:rsid w:val="00AB06C4"/>
    <w:pPr>
      <w:numPr>
        <w:numId w:val="20"/>
      </w:numPr>
      <w:overflowPunct/>
      <w:adjustRightInd/>
      <w:snapToGrid w:val="0"/>
      <w:spacing w:after="60"/>
      <w:jc w:val="both"/>
      <w:textAlignment w:val="auto"/>
    </w:pPr>
    <w:rPr>
      <w:szCs w:val="16"/>
      <w:lang w:val="en-US"/>
    </w:rPr>
  </w:style>
  <w:style w:type="character" w:customStyle="1" w:styleId="B3Char">
    <w:name w:val="B3 Char"/>
    <w:link w:val="B3"/>
    <w:rsid w:val="00AB06C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B06C4"/>
    <w:rPr>
      <w:rFonts w:ascii="Times New Roman" w:hAnsi="Times New Roman"/>
      <w:lang w:eastAsia="ja-JP"/>
    </w:rPr>
  </w:style>
  <w:style w:type="character" w:customStyle="1" w:styleId="TFChar">
    <w:name w:val="TF Char"/>
    <w:link w:val="TF"/>
    <w:rsid w:val="00AB06C4"/>
    <w:rPr>
      <w:rFonts w:ascii="Arial" w:hAnsi="Arial"/>
      <w:b/>
      <w:lang w:val="en-GB"/>
    </w:rPr>
  </w:style>
  <w:style w:type="character" w:customStyle="1" w:styleId="B1Char1">
    <w:name w:val="B1 Char1"/>
    <w:qFormat/>
    <w:rsid w:val="00866EBF"/>
    <w:rPr>
      <w:rFonts w:ascii="Times New Roman" w:hAnsi="Times New Roman"/>
      <w:lang w:eastAsia="zh-CN"/>
    </w:rPr>
  </w:style>
  <w:style w:type="character" w:customStyle="1" w:styleId="B4Char">
    <w:name w:val="B4 Char"/>
    <w:link w:val="B4"/>
    <w:rsid w:val="00866EBF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127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7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1984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60">
          <w:marLeft w:val="171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7968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70897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35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51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455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20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323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32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7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00_e/Docs/R1-2000348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1_RL1/TSGR1_100_e/Docs/R1-2001033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00_e/Docs/R1-200034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cid:image001.png@01D5F20E.7DB8E1B0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5AIRPNAIUNRU-1830940522-7172</_dlc_DocId>
    <_dlc_DocIdUrl xmlns="71c5aaf6-e6ce-465b-b873-5148d2a4c105">
      <Url>https://nokia.sharepoint.com/sites/c5g/5gradio/_layouts/15/DocIdRedir.aspx?ID=5AIRPNAIUNRU-1830940522-7172</Url>
      <Description>5AIRPNAIUNRU-1830940522-7172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D1AF65-2E60-46E0-B1FA-6C427EBC4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0D250C-72D6-4254-A46C-347944B65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3</Pages>
  <Words>1120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6</cp:revision>
  <cp:lastPrinted>2016-06-20T06:35:00Z</cp:lastPrinted>
  <dcterms:created xsi:type="dcterms:W3CDTF">2020-03-05T20:23:00Z</dcterms:created>
  <dcterms:modified xsi:type="dcterms:W3CDTF">2020-03-05T21:18:00Z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403bd769-2553-465f-b922-1900bc99d04b</vt:lpwstr>
  </property>
</Properties>
</file>